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360435" w14:textId="77777777" w:rsidR="00E957FF" w:rsidRDefault="00E957FF" w:rsidP="00E957FF">
      <w:pPr>
        <w:pStyle w:val="Default"/>
        <w:spacing w:line="360" w:lineRule="auto"/>
        <w:jc w:val="center"/>
        <w:rPr>
          <w:b/>
          <w:sz w:val="56"/>
          <w:szCs w:val="56"/>
        </w:rPr>
      </w:pPr>
    </w:p>
    <w:p w14:paraId="5E19321B" w14:textId="65AC1F34" w:rsidR="00CF6C44" w:rsidRPr="00C263A2" w:rsidRDefault="00E957FF" w:rsidP="00E957FF">
      <w:pPr>
        <w:pStyle w:val="Default"/>
        <w:spacing w:line="360" w:lineRule="auto"/>
        <w:jc w:val="center"/>
        <w:rPr>
          <w:b/>
          <w:sz w:val="56"/>
          <w:szCs w:val="56"/>
        </w:rPr>
      </w:pPr>
      <w:r>
        <w:rPr>
          <w:b/>
          <w:sz w:val="56"/>
          <w:szCs w:val="56"/>
        </w:rPr>
        <w:t>BROOKDALE PRIMARY SCHOOL</w:t>
      </w:r>
    </w:p>
    <w:p w14:paraId="07A42874" w14:textId="127213FA" w:rsidR="00CF6C44" w:rsidRPr="00C263A2" w:rsidRDefault="00CF6C44" w:rsidP="00FC376D">
      <w:pPr>
        <w:pStyle w:val="Default"/>
        <w:spacing w:line="360" w:lineRule="auto"/>
        <w:jc w:val="center"/>
        <w:rPr>
          <w:sz w:val="56"/>
          <w:szCs w:val="56"/>
        </w:rPr>
      </w:pPr>
    </w:p>
    <w:p w14:paraId="3FB09A2C" w14:textId="6BD5019F" w:rsidR="00CF6C44" w:rsidRPr="00C263A2" w:rsidRDefault="00E957FF" w:rsidP="00FC376D">
      <w:pPr>
        <w:pStyle w:val="Default"/>
        <w:spacing w:line="360" w:lineRule="auto"/>
        <w:jc w:val="center"/>
        <w:rPr>
          <w:sz w:val="56"/>
          <w:szCs w:val="56"/>
        </w:rPr>
      </w:pPr>
      <w:r>
        <w:rPr>
          <w:noProof/>
          <w:sz w:val="56"/>
          <w:szCs w:val="56"/>
        </w:rPr>
        <w:drawing>
          <wp:anchor distT="0" distB="0" distL="114300" distR="114300" simplePos="0" relativeHeight="251668480" behindDoc="1" locked="0" layoutInCell="1" allowOverlap="1" wp14:anchorId="14363EEA" wp14:editId="604E0619">
            <wp:simplePos x="0" y="0"/>
            <wp:positionH relativeFrom="column">
              <wp:posOffset>3604953</wp:posOffset>
            </wp:positionH>
            <wp:positionV relativeFrom="paragraph">
              <wp:posOffset>124229</wp:posOffset>
            </wp:positionV>
            <wp:extent cx="1655445" cy="1772285"/>
            <wp:effectExtent l="0" t="0" r="1905" b="0"/>
            <wp:wrapTight wrapText="bothSides">
              <wp:wrapPolygon edited="0">
                <wp:start x="9694" y="0"/>
                <wp:lineTo x="0" y="464"/>
                <wp:lineTo x="0" y="8358"/>
                <wp:lineTo x="249" y="11144"/>
                <wp:lineTo x="1491" y="14859"/>
                <wp:lineTo x="4474" y="18574"/>
                <wp:lineTo x="9197" y="21360"/>
                <wp:lineTo x="9445" y="21360"/>
                <wp:lineTo x="11931" y="21360"/>
                <wp:lineTo x="12180" y="21360"/>
                <wp:lineTo x="16902" y="18574"/>
                <wp:lineTo x="19636" y="14859"/>
                <wp:lineTo x="21128" y="11144"/>
                <wp:lineTo x="21376" y="8358"/>
                <wp:lineTo x="21376" y="464"/>
                <wp:lineTo x="11434" y="0"/>
                <wp:lineTo x="969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5445" cy="1772285"/>
                    </a:xfrm>
                    <a:prstGeom prst="rect">
                      <a:avLst/>
                    </a:prstGeom>
                  </pic:spPr>
                </pic:pic>
              </a:graphicData>
            </a:graphic>
            <wp14:sizeRelH relativeFrom="page">
              <wp14:pctWidth>0</wp14:pctWidth>
            </wp14:sizeRelH>
            <wp14:sizeRelV relativeFrom="page">
              <wp14:pctHeight>0</wp14:pctHeight>
            </wp14:sizeRelV>
          </wp:anchor>
        </w:drawing>
      </w:r>
      <w:r w:rsidRPr="00C263A2">
        <w:rPr>
          <w:noProof/>
          <w:sz w:val="56"/>
          <w:szCs w:val="56"/>
          <w:lang w:eastAsia="en-GB"/>
        </w:rPr>
        <w:drawing>
          <wp:anchor distT="0" distB="0" distL="114300" distR="114300" simplePos="0" relativeHeight="251667456" behindDoc="0" locked="0" layoutInCell="1" allowOverlap="1" wp14:anchorId="519AB8A5" wp14:editId="1FCF16C1">
            <wp:simplePos x="0" y="0"/>
            <wp:positionH relativeFrom="column">
              <wp:posOffset>827347</wp:posOffset>
            </wp:positionH>
            <wp:positionV relativeFrom="paragraph">
              <wp:posOffset>34637</wp:posOffset>
            </wp:positionV>
            <wp:extent cx="2137410" cy="1945640"/>
            <wp:effectExtent l="0" t="0" r="0" b="0"/>
            <wp:wrapThrough wrapText="bothSides">
              <wp:wrapPolygon edited="0">
                <wp:start x="0" y="0"/>
                <wp:lineTo x="0" y="21360"/>
                <wp:lineTo x="21369" y="21360"/>
                <wp:lineTo x="21369" y="0"/>
                <wp:lineTo x="0" y="0"/>
              </wp:wrapPolygon>
            </wp:wrapThrough>
            <wp:docPr id="10" name="Picture 10" descr="\\wvdomain.local\dfs$\Users\AdminUsers\sonia\Desktop\Leading Learners LLAT Logo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vdomain.local\dfs$\Users\AdminUsers\sonia\Desktop\Leading Learners LLAT Logo 202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7410" cy="1945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174E04" w14:textId="2A1AB884" w:rsidR="00CF6C44" w:rsidRPr="00C263A2" w:rsidRDefault="00A552D7" w:rsidP="00E957FF">
      <w:pPr>
        <w:pStyle w:val="Default"/>
        <w:spacing w:line="360" w:lineRule="auto"/>
        <w:jc w:val="center"/>
        <w:rPr>
          <w:sz w:val="56"/>
          <w:szCs w:val="56"/>
        </w:rPr>
      </w:pPr>
      <w:r>
        <w:rPr>
          <w:sz w:val="56"/>
          <w:szCs w:val="56"/>
        </w:rPr>
        <w:tab/>
      </w:r>
      <w:r>
        <w:rPr>
          <w:sz w:val="56"/>
          <w:szCs w:val="56"/>
        </w:rPr>
        <w:tab/>
      </w:r>
      <w:r>
        <w:rPr>
          <w:sz w:val="56"/>
          <w:szCs w:val="56"/>
        </w:rPr>
        <w:tab/>
      </w:r>
      <w:r>
        <w:rPr>
          <w:sz w:val="56"/>
          <w:szCs w:val="56"/>
        </w:rPr>
        <w:tab/>
      </w:r>
      <w:r>
        <w:rPr>
          <w:sz w:val="56"/>
          <w:szCs w:val="56"/>
        </w:rPr>
        <w:tab/>
        <w:t xml:space="preserve"> </w:t>
      </w:r>
    </w:p>
    <w:p w14:paraId="1A18ECF6" w14:textId="77777777" w:rsidR="00CF6C44" w:rsidRDefault="00CF6C44" w:rsidP="00FC376D">
      <w:pPr>
        <w:pStyle w:val="Default"/>
        <w:spacing w:line="360" w:lineRule="auto"/>
        <w:jc w:val="center"/>
        <w:rPr>
          <w:sz w:val="56"/>
          <w:szCs w:val="56"/>
        </w:rPr>
      </w:pPr>
    </w:p>
    <w:p w14:paraId="0F549670" w14:textId="77777777" w:rsidR="00FC376D" w:rsidRPr="00C263A2" w:rsidRDefault="00FC376D" w:rsidP="00A552D7">
      <w:pPr>
        <w:pStyle w:val="Default"/>
        <w:spacing w:line="360" w:lineRule="auto"/>
        <w:rPr>
          <w:b/>
          <w:sz w:val="56"/>
          <w:szCs w:val="56"/>
        </w:rPr>
      </w:pPr>
    </w:p>
    <w:p w14:paraId="0487CE59" w14:textId="157D1303" w:rsidR="00CF6C44" w:rsidRDefault="00A552D7" w:rsidP="00FC376D">
      <w:pPr>
        <w:pStyle w:val="Default"/>
        <w:spacing w:line="360" w:lineRule="auto"/>
        <w:ind w:left="1440" w:firstLine="720"/>
        <w:rPr>
          <w:b/>
          <w:sz w:val="56"/>
          <w:szCs w:val="56"/>
        </w:rPr>
      </w:pPr>
      <w:r>
        <w:rPr>
          <w:b/>
          <w:sz w:val="56"/>
          <w:szCs w:val="56"/>
        </w:rPr>
        <w:t xml:space="preserve">   Admissions</w:t>
      </w:r>
      <w:r w:rsidR="00CF6C44" w:rsidRPr="00C263A2">
        <w:rPr>
          <w:b/>
          <w:sz w:val="56"/>
          <w:szCs w:val="56"/>
        </w:rPr>
        <w:t xml:space="preserve"> Policy</w:t>
      </w:r>
    </w:p>
    <w:p w14:paraId="3FAA8ECC" w14:textId="3488120D" w:rsidR="00A552D7" w:rsidRPr="00C263A2" w:rsidRDefault="00A552D7" w:rsidP="00A552D7">
      <w:pPr>
        <w:pStyle w:val="Default"/>
        <w:spacing w:line="360" w:lineRule="auto"/>
        <w:ind w:left="2160"/>
        <w:rPr>
          <w:b/>
          <w:sz w:val="56"/>
          <w:szCs w:val="56"/>
        </w:rPr>
      </w:pPr>
      <w:r>
        <w:rPr>
          <w:b/>
          <w:sz w:val="56"/>
          <w:szCs w:val="56"/>
        </w:rPr>
        <w:t xml:space="preserve">        2026 - 2027</w:t>
      </w:r>
    </w:p>
    <w:p w14:paraId="3828C0DF" w14:textId="77777777" w:rsidR="00CF6C44" w:rsidRDefault="00CF6C44" w:rsidP="00FC376D">
      <w:pPr>
        <w:pStyle w:val="Default"/>
        <w:spacing w:line="360" w:lineRule="auto"/>
      </w:pPr>
    </w:p>
    <w:p w14:paraId="19133CA0" w14:textId="11541191" w:rsidR="00A552D7" w:rsidRDefault="00A552D7" w:rsidP="00FC376D">
      <w:pPr>
        <w:pStyle w:val="Default"/>
        <w:spacing w:line="360" w:lineRule="auto"/>
      </w:pPr>
    </w:p>
    <w:p w14:paraId="1064643B" w14:textId="1907DAF5" w:rsidR="00CF6C44" w:rsidRPr="00C263A2" w:rsidRDefault="00CF6C44" w:rsidP="00FC376D">
      <w:pPr>
        <w:pStyle w:val="Default"/>
        <w:spacing w:line="360" w:lineRule="auto"/>
      </w:pPr>
    </w:p>
    <w:tbl>
      <w:tblPr>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BF1BA9" w:rsidRPr="00C263A2" w14:paraId="3E91657F" w14:textId="77777777" w:rsidTr="00D17404">
        <w:tc>
          <w:tcPr>
            <w:tcW w:w="2586" w:type="dxa"/>
            <w:tcBorders>
              <w:top w:val="nil"/>
              <w:bottom w:val="single" w:sz="18" w:space="0" w:color="FFFFFF"/>
            </w:tcBorders>
            <w:shd w:val="clear" w:color="auto" w:fill="D8DFDE"/>
          </w:tcPr>
          <w:p w14:paraId="66B4E2DE" w14:textId="77326B95" w:rsidR="00BF1BA9" w:rsidRPr="00C263A2" w:rsidRDefault="00BF1BA9" w:rsidP="00FC376D">
            <w:pPr>
              <w:pStyle w:val="1bodycopy10pt"/>
              <w:spacing w:line="360" w:lineRule="auto"/>
              <w:rPr>
                <w:rFonts w:cs="Arial"/>
                <w:b/>
                <w:sz w:val="22"/>
                <w:szCs w:val="22"/>
              </w:rPr>
            </w:pPr>
            <w:r w:rsidRPr="00C263A2">
              <w:rPr>
                <w:rFonts w:cs="Arial"/>
                <w:b/>
                <w:sz w:val="22"/>
                <w:szCs w:val="22"/>
              </w:rPr>
              <w:t>Approved by:</w:t>
            </w:r>
            <w:r w:rsidR="00E957FF">
              <w:rPr>
                <w:rFonts w:cs="Arial"/>
                <w:b/>
                <w:sz w:val="22"/>
                <w:szCs w:val="22"/>
              </w:rPr>
              <w:t xml:space="preserve"> LGB</w:t>
            </w:r>
          </w:p>
        </w:tc>
        <w:tc>
          <w:tcPr>
            <w:tcW w:w="3268" w:type="dxa"/>
            <w:tcBorders>
              <w:top w:val="nil"/>
              <w:bottom w:val="single" w:sz="18" w:space="0" w:color="FFFFFF"/>
            </w:tcBorders>
            <w:shd w:val="clear" w:color="auto" w:fill="D8DFDE"/>
          </w:tcPr>
          <w:p w14:paraId="447047EC" w14:textId="5A47245E" w:rsidR="00BF1BA9" w:rsidRPr="00C263A2" w:rsidRDefault="00BF1BA9" w:rsidP="00FC376D">
            <w:pPr>
              <w:pStyle w:val="1bodycopy11pt"/>
              <w:spacing w:line="360" w:lineRule="auto"/>
              <w:rPr>
                <w:sz w:val="22"/>
                <w:szCs w:val="22"/>
              </w:rPr>
            </w:pPr>
          </w:p>
        </w:tc>
        <w:tc>
          <w:tcPr>
            <w:tcW w:w="3866" w:type="dxa"/>
            <w:tcBorders>
              <w:top w:val="nil"/>
              <w:bottom w:val="single" w:sz="18" w:space="0" w:color="FFFFFF"/>
            </w:tcBorders>
            <w:shd w:val="clear" w:color="auto" w:fill="D8DFDE"/>
          </w:tcPr>
          <w:p w14:paraId="22840A71" w14:textId="6F3C60A4" w:rsidR="00BF1BA9" w:rsidRPr="00C263A2" w:rsidRDefault="00BF1BA9" w:rsidP="00FC376D">
            <w:pPr>
              <w:pStyle w:val="1bodycopy11pt"/>
              <w:spacing w:line="360" w:lineRule="auto"/>
              <w:rPr>
                <w:sz w:val="22"/>
                <w:szCs w:val="22"/>
              </w:rPr>
            </w:pPr>
            <w:r w:rsidRPr="00C263A2">
              <w:rPr>
                <w:sz w:val="22"/>
                <w:szCs w:val="22"/>
              </w:rPr>
              <w:t xml:space="preserve">Date: </w:t>
            </w:r>
            <w:r w:rsidR="00E957FF">
              <w:rPr>
                <w:sz w:val="22"/>
                <w:szCs w:val="22"/>
              </w:rPr>
              <w:t>Sept 2025</w:t>
            </w:r>
          </w:p>
        </w:tc>
      </w:tr>
    </w:tbl>
    <w:p w14:paraId="7665F0BD" w14:textId="77777777" w:rsidR="00CF6C44" w:rsidRPr="00C263A2" w:rsidRDefault="00CF6C44" w:rsidP="00FC376D">
      <w:pPr>
        <w:pStyle w:val="Default"/>
        <w:spacing w:line="360" w:lineRule="auto"/>
      </w:pPr>
    </w:p>
    <w:p w14:paraId="3FD1838A" w14:textId="77777777" w:rsidR="00CF6C44" w:rsidRPr="00C263A2" w:rsidRDefault="00CF6C44" w:rsidP="00FC376D">
      <w:pPr>
        <w:pStyle w:val="Default"/>
        <w:spacing w:line="360" w:lineRule="auto"/>
      </w:pPr>
    </w:p>
    <w:p w14:paraId="5FE06E77" w14:textId="77777777" w:rsidR="00AD1A89" w:rsidRDefault="00AD1A89" w:rsidP="00FC376D">
      <w:pPr>
        <w:pStyle w:val="Default"/>
        <w:spacing w:line="360" w:lineRule="auto"/>
      </w:pPr>
    </w:p>
    <w:p w14:paraId="3B72AD9B" w14:textId="77777777" w:rsidR="00C263A2" w:rsidRDefault="00C263A2" w:rsidP="00FC376D">
      <w:pPr>
        <w:pStyle w:val="Default"/>
        <w:spacing w:line="360" w:lineRule="auto"/>
      </w:pPr>
    </w:p>
    <w:p w14:paraId="3AA6AAF6" w14:textId="77777777" w:rsidR="00C263A2" w:rsidRDefault="00C263A2" w:rsidP="00FC376D">
      <w:pPr>
        <w:pStyle w:val="Default"/>
        <w:spacing w:line="360" w:lineRule="auto"/>
      </w:pPr>
    </w:p>
    <w:p w14:paraId="644095DF" w14:textId="6A3CFD2F" w:rsidR="00A552D7" w:rsidRDefault="00A552D7" w:rsidP="00A552D7">
      <w:pPr>
        <w:pStyle w:val="Heading1"/>
        <w:ind w:left="0"/>
        <w:rPr>
          <w:b/>
          <w:bCs/>
          <w:sz w:val="26"/>
          <w:szCs w:val="26"/>
          <w:lang w:val="en-GB" w:eastAsia="en-GB"/>
        </w:rPr>
      </w:pPr>
      <w:bookmarkStart w:id="0" w:name="_Toc181017850"/>
    </w:p>
    <w:p w14:paraId="19ADF304" w14:textId="77777777" w:rsidR="00A552D7" w:rsidRDefault="00A552D7" w:rsidP="00A552D7">
      <w:pPr>
        <w:pStyle w:val="Heading1"/>
        <w:ind w:left="0"/>
        <w:rPr>
          <w:b/>
          <w:bCs/>
          <w:sz w:val="26"/>
          <w:szCs w:val="26"/>
          <w:lang w:val="en-GB" w:eastAsia="en-GB"/>
        </w:rPr>
      </w:pPr>
    </w:p>
    <w:p w14:paraId="4A9FE73F" w14:textId="3301C4CB" w:rsidR="00A552D7" w:rsidRPr="00E957FF" w:rsidRDefault="00A552D7" w:rsidP="00E957FF">
      <w:pPr>
        <w:pStyle w:val="Heading1"/>
        <w:ind w:left="0"/>
        <w:rPr>
          <w:b/>
          <w:bCs/>
          <w:sz w:val="26"/>
          <w:szCs w:val="26"/>
          <w:lang w:val="en-GB" w:eastAsia="en-GB"/>
        </w:rPr>
      </w:pPr>
      <w:bookmarkStart w:id="1" w:name="_GoBack"/>
      <w:bookmarkEnd w:id="1"/>
      <w:r w:rsidRPr="00E957FF">
        <w:rPr>
          <w:b/>
          <w:bCs/>
          <w:sz w:val="26"/>
          <w:szCs w:val="26"/>
          <w:lang w:val="en-GB" w:eastAsia="en-GB"/>
        </w:rPr>
        <w:t xml:space="preserve">1. </w:t>
      </w:r>
      <w:bookmarkEnd w:id="0"/>
      <w:r w:rsidRPr="00E957FF">
        <w:rPr>
          <w:b/>
          <w:bCs/>
          <w:sz w:val="26"/>
          <w:szCs w:val="26"/>
          <w:lang w:val="en-GB" w:eastAsia="en-GB"/>
        </w:rPr>
        <w:t xml:space="preserve">Introduction </w:t>
      </w:r>
    </w:p>
    <w:p w14:paraId="73772AEF" w14:textId="6B9B7275" w:rsidR="00A552D7" w:rsidRPr="00E957FF" w:rsidRDefault="00E957FF" w:rsidP="00E957FF">
      <w:pPr>
        <w:pStyle w:val="NormalWeb"/>
        <w:spacing w:before="240" w:beforeAutospacing="0" w:after="240" w:afterAutospacing="0"/>
        <w:jc w:val="both"/>
        <w:rPr>
          <w:rFonts w:ascii="Arial" w:hAnsi="Arial" w:cs="Arial"/>
          <w:color w:val="000000"/>
          <w:sz w:val="22"/>
          <w:szCs w:val="22"/>
        </w:rPr>
      </w:pPr>
      <w:r w:rsidRPr="00E957FF">
        <w:rPr>
          <w:rFonts w:ascii="Arial" w:hAnsi="Arial" w:cs="Arial"/>
          <w:color w:val="000000"/>
          <w:sz w:val="22"/>
          <w:szCs w:val="22"/>
        </w:rPr>
        <w:t xml:space="preserve">Brookdale Primary School </w:t>
      </w:r>
      <w:r w:rsidR="00A552D7" w:rsidRPr="00E957FF">
        <w:rPr>
          <w:rFonts w:ascii="Arial" w:hAnsi="Arial" w:cs="Arial"/>
          <w:color w:val="000000"/>
          <w:sz w:val="22"/>
          <w:szCs w:val="22"/>
        </w:rPr>
        <w:t>(the School) is part of The Leading Learners Multi Trust (the Trust). The Trust is the admissions authority for the School and is therefore responsible for ensuring that these arrangements are compliant with the Admissions Code 2021.</w:t>
      </w:r>
    </w:p>
    <w:p w14:paraId="3DB704DE" w14:textId="77777777" w:rsidR="00A552D7" w:rsidRPr="00E957FF" w:rsidRDefault="00A552D7" w:rsidP="00E957FF">
      <w:pPr>
        <w:pStyle w:val="NormalWeb"/>
        <w:spacing w:before="240" w:after="240"/>
        <w:jc w:val="both"/>
        <w:rPr>
          <w:rFonts w:ascii="Arial" w:hAnsi="Arial" w:cs="Arial"/>
          <w:color w:val="000000"/>
          <w:sz w:val="22"/>
          <w:szCs w:val="22"/>
        </w:rPr>
      </w:pPr>
      <w:r w:rsidRPr="00E957FF">
        <w:rPr>
          <w:rFonts w:ascii="Arial" w:hAnsi="Arial" w:cs="Arial"/>
          <w:color w:val="000000"/>
          <w:sz w:val="22"/>
          <w:szCs w:val="22"/>
        </w:rPr>
        <w:t>This document aims to provide information on how to apply for a place at the School, how places are allocated, and how to appeal against a decision not to offer your child a place.</w:t>
      </w:r>
    </w:p>
    <w:p w14:paraId="31427DA9" w14:textId="77777777" w:rsidR="00A552D7" w:rsidRPr="00E957FF" w:rsidRDefault="00A552D7" w:rsidP="00E957FF">
      <w:pPr>
        <w:jc w:val="both"/>
        <w:rPr>
          <w:lang w:val="en-GB" w:eastAsia="en-GB"/>
        </w:rPr>
      </w:pPr>
      <w:r w:rsidRPr="00E957FF">
        <w:rPr>
          <w:lang w:val="en-GB" w:eastAsia="en-GB"/>
        </w:rPr>
        <w:t>This policy is based on the following advice from the Department for Education (DfE):</w:t>
      </w:r>
    </w:p>
    <w:p w14:paraId="5EDB7B08" w14:textId="77777777" w:rsidR="00A552D7" w:rsidRPr="00E957FF" w:rsidRDefault="00E957FF" w:rsidP="00E957FF">
      <w:pPr>
        <w:widowControl/>
        <w:numPr>
          <w:ilvl w:val="0"/>
          <w:numId w:val="6"/>
        </w:numPr>
        <w:autoSpaceDE/>
        <w:autoSpaceDN/>
        <w:spacing w:after="120"/>
        <w:ind w:left="340" w:hanging="291"/>
        <w:jc w:val="both"/>
        <w:rPr>
          <w:rFonts w:eastAsia="Times New Roman"/>
          <w:lang w:val="en-GB" w:eastAsia="en-GB"/>
        </w:rPr>
      </w:pPr>
      <w:hyperlink r:id="rId13" w:history="1">
        <w:r w:rsidR="00A552D7" w:rsidRPr="00E957FF">
          <w:rPr>
            <w:color w:val="0072CC"/>
            <w:u w:val="single" w:color="0072CC"/>
            <w:lang w:val="en-GB" w:eastAsia="en-GB"/>
          </w:rPr>
          <w:t>School Admissions Code 2021</w:t>
        </w:r>
      </w:hyperlink>
    </w:p>
    <w:p w14:paraId="250BDC6A" w14:textId="77777777" w:rsidR="00A552D7" w:rsidRPr="00E957FF" w:rsidRDefault="00E957FF" w:rsidP="00E957FF">
      <w:pPr>
        <w:widowControl/>
        <w:numPr>
          <w:ilvl w:val="0"/>
          <w:numId w:val="6"/>
        </w:numPr>
        <w:autoSpaceDE/>
        <w:autoSpaceDN/>
        <w:spacing w:after="120"/>
        <w:ind w:left="340" w:hanging="291"/>
        <w:jc w:val="both"/>
        <w:rPr>
          <w:rFonts w:eastAsia="Times New Roman"/>
          <w:lang w:val="en-GB" w:eastAsia="en-GB"/>
        </w:rPr>
      </w:pPr>
      <w:hyperlink r:id="rId14" w:history="1">
        <w:r w:rsidR="00A552D7" w:rsidRPr="00E957FF">
          <w:rPr>
            <w:color w:val="0072CC"/>
            <w:u w:val="single" w:color="0072CC"/>
            <w:lang w:val="en-GB" w:eastAsia="en-GB"/>
          </w:rPr>
          <w:t>School Admission Appeals Code</w:t>
        </w:r>
      </w:hyperlink>
    </w:p>
    <w:p w14:paraId="5313A7AC" w14:textId="77777777" w:rsidR="00A552D7" w:rsidRPr="00E957FF" w:rsidRDefault="00A552D7" w:rsidP="00E957FF">
      <w:pPr>
        <w:jc w:val="both"/>
        <w:rPr>
          <w:lang w:val="en-GB" w:eastAsia="en-GB"/>
        </w:rPr>
      </w:pPr>
      <w:r w:rsidRPr="00E957FF">
        <w:rPr>
          <w:lang w:val="en-GB" w:eastAsia="en-GB"/>
        </w:rPr>
        <w:t xml:space="preserve">As an academy, the school is required by its funding agreement to comply with these codes, and with the law relating to admissions as set out in the </w:t>
      </w:r>
      <w:hyperlink r:id="rId15" w:history="1">
        <w:r w:rsidRPr="00E957FF">
          <w:rPr>
            <w:color w:val="0072CC"/>
            <w:u w:val="single" w:color="0072CC"/>
            <w:lang w:val="en-GB" w:eastAsia="en-GB"/>
          </w:rPr>
          <w:t>School Standards and Framework Act 1998</w:t>
        </w:r>
      </w:hyperlink>
      <w:r w:rsidRPr="00E957FF">
        <w:rPr>
          <w:lang w:val="en-GB" w:eastAsia="en-GB"/>
        </w:rPr>
        <w:t>.</w:t>
      </w:r>
    </w:p>
    <w:p w14:paraId="7A81577D" w14:textId="77777777" w:rsidR="00A552D7" w:rsidRPr="00E957FF" w:rsidRDefault="00A552D7" w:rsidP="00E957FF">
      <w:pPr>
        <w:jc w:val="both"/>
        <w:rPr>
          <w:lang w:val="en-GB" w:eastAsia="en-GB"/>
        </w:rPr>
      </w:pPr>
    </w:p>
    <w:p w14:paraId="3414512B" w14:textId="77777777" w:rsidR="00A552D7" w:rsidRPr="00E957FF" w:rsidRDefault="00A552D7" w:rsidP="00E957FF">
      <w:pPr>
        <w:pStyle w:val="Heading1"/>
        <w:ind w:left="0"/>
        <w:rPr>
          <w:b/>
          <w:bCs/>
          <w:sz w:val="26"/>
          <w:szCs w:val="26"/>
          <w:lang w:val="en-GB" w:eastAsia="en-GB"/>
        </w:rPr>
      </w:pPr>
      <w:bookmarkStart w:id="2" w:name="_Toc181017851"/>
      <w:r w:rsidRPr="00E957FF">
        <w:rPr>
          <w:b/>
          <w:bCs/>
          <w:sz w:val="26"/>
          <w:szCs w:val="26"/>
          <w:lang w:val="en-GB" w:eastAsia="en-GB"/>
        </w:rPr>
        <w:t>2. Definitions</w:t>
      </w:r>
      <w:bookmarkEnd w:id="2"/>
    </w:p>
    <w:p w14:paraId="4CB4B4E8" w14:textId="77777777" w:rsidR="00A552D7" w:rsidRPr="00E957FF" w:rsidRDefault="00A552D7" w:rsidP="00E957FF">
      <w:pPr>
        <w:pStyle w:val="Heading1"/>
        <w:spacing w:before="0"/>
        <w:ind w:left="0"/>
        <w:rPr>
          <w:b/>
          <w:bCs/>
          <w:sz w:val="26"/>
          <w:szCs w:val="26"/>
          <w:lang w:val="en-GB" w:eastAsia="en-GB"/>
        </w:rPr>
      </w:pPr>
    </w:p>
    <w:p w14:paraId="0A7AB6BE" w14:textId="77777777" w:rsidR="00A552D7" w:rsidRPr="00E957FF" w:rsidRDefault="00A552D7" w:rsidP="00E957FF">
      <w:pPr>
        <w:jc w:val="both"/>
        <w:rPr>
          <w:lang w:val="en-GB" w:eastAsia="en-GB"/>
        </w:rPr>
      </w:pPr>
      <w:r w:rsidRPr="00E957FF">
        <w:rPr>
          <w:lang w:val="en-GB" w:eastAsia="en-GB"/>
        </w:rPr>
        <w:t>The</w:t>
      </w:r>
      <w:r w:rsidRPr="00E957FF">
        <w:rPr>
          <w:b/>
          <w:bCs/>
          <w:lang w:val="en-GB" w:eastAsia="en-GB"/>
        </w:rPr>
        <w:t xml:space="preserve"> normal admissions round </w:t>
      </w:r>
      <w:r w:rsidRPr="00E957FF">
        <w:rPr>
          <w:lang w:val="en-GB" w:eastAsia="en-GB"/>
        </w:rPr>
        <w:t xml:space="preserve">is the period during which parents can apply for state-funded school places at the school’s normal point of entry, using the common application form provided by their home local authority. </w:t>
      </w:r>
    </w:p>
    <w:p w14:paraId="20C13B84" w14:textId="77777777" w:rsidR="00A552D7" w:rsidRPr="00E957FF" w:rsidRDefault="00A552D7" w:rsidP="00E957FF">
      <w:pPr>
        <w:jc w:val="both"/>
        <w:rPr>
          <w:lang w:val="en-GB" w:eastAsia="en-GB"/>
        </w:rPr>
      </w:pPr>
      <w:r w:rsidRPr="00E957FF">
        <w:rPr>
          <w:b/>
          <w:bCs/>
          <w:lang w:val="en-GB" w:eastAsia="en-GB"/>
        </w:rPr>
        <w:t xml:space="preserve">Looked-after children, </w:t>
      </w:r>
      <w:r w:rsidRPr="00E957FF">
        <w:rPr>
          <w:lang w:val="en-GB" w:eastAsia="en-GB"/>
        </w:rPr>
        <w:t>as defined in section 22 of the Children Act 1989,</w:t>
      </w:r>
      <w:r w:rsidRPr="00E957FF">
        <w:rPr>
          <w:color w:val="B5082E"/>
          <w:lang w:val="en-GB" w:eastAsia="en-GB"/>
        </w:rPr>
        <w:t xml:space="preserve"> </w:t>
      </w:r>
      <w:r w:rsidRPr="00E957FF">
        <w:rPr>
          <w:lang w:val="en-GB" w:eastAsia="en-GB"/>
        </w:rPr>
        <w:t>are children who, at the time of making an application to a school, are:</w:t>
      </w:r>
    </w:p>
    <w:p w14:paraId="3014FC0A" w14:textId="77777777" w:rsidR="00A552D7" w:rsidRPr="00E957FF" w:rsidRDefault="00A552D7" w:rsidP="00E957FF">
      <w:pPr>
        <w:widowControl/>
        <w:numPr>
          <w:ilvl w:val="0"/>
          <w:numId w:val="7"/>
        </w:numPr>
        <w:autoSpaceDE/>
        <w:autoSpaceDN/>
        <w:spacing w:after="120"/>
        <w:ind w:left="340" w:hanging="305"/>
        <w:jc w:val="both"/>
        <w:rPr>
          <w:rFonts w:eastAsia="Times New Roman"/>
          <w:lang w:val="en-GB" w:eastAsia="en-GB"/>
        </w:rPr>
      </w:pPr>
      <w:r w:rsidRPr="00E957FF">
        <w:rPr>
          <w:lang w:val="en-GB" w:eastAsia="en-GB"/>
        </w:rPr>
        <w:t xml:space="preserve">In the care of a local authority, or </w:t>
      </w:r>
    </w:p>
    <w:p w14:paraId="3015D13E" w14:textId="77777777" w:rsidR="00A552D7" w:rsidRPr="00E957FF" w:rsidRDefault="00A552D7" w:rsidP="00E957FF">
      <w:pPr>
        <w:widowControl/>
        <w:numPr>
          <w:ilvl w:val="0"/>
          <w:numId w:val="7"/>
        </w:numPr>
        <w:autoSpaceDE/>
        <w:autoSpaceDN/>
        <w:spacing w:after="120"/>
        <w:ind w:left="340" w:hanging="305"/>
        <w:jc w:val="both"/>
        <w:rPr>
          <w:rFonts w:eastAsia="Times New Roman"/>
          <w:lang w:val="en-GB" w:eastAsia="en-GB"/>
        </w:rPr>
      </w:pPr>
      <w:r w:rsidRPr="00E957FF">
        <w:rPr>
          <w:lang w:val="en-GB" w:eastAsia="en-GB"/>
        </w:rPr>
        <w:t xml:space="preserve">Being provided with accommodation by a local authority in exercise of its social services functions </w:t>
      </w:r>
    </w:p>
    <w:p w14:paraId="5009078C" w14:textId="77777777" w:rsidR="00A552D7" w:rsidRPr="00E957FF" w:rsidRDefault="00A552D7" w:rsidP="00E957FF">
      <w:pPr>
        <w:jc w:val="both"/>
        <w:rPr>
          <w:lang w:val="en-GB" w:eastAsia="en-GB"/>
        </w:rPr>
      </w:pPr>
      <w:r w:rsidRPr="00E957FF">
        <w:rPr>
          <w:b/>
          <w:bCs/>
          <w:lang w:val="en-GB" w:eastAsia="en-GB"/>
        </w:rPr>
        <w:t>Previously looked-after children</w:t>
      </w:r>
      <w:r w:rsidRPr="00E957FF">
        <w:rPr>
          <w:lang w:val="en-GB" w:eastAsia="en-GB"/>
        </w:rPr>
        <w:t xml:space="preserve"> are children who were looked after, but ceased to be so because they:</w:t>
      </w:r>
    </w:p>
    <w:p w14:paraId="05735F67" w14:textId="77777777" w:rsidR="00A552D7" w:rsidRPr="00E957FF" w:rsidRDefault="00A552D7" w:rsidP="00E957FF">
      <w:pPr>
        <w:widowControl/>
        <w:numPr>
          <w:ilvl w:val="0"/>
          <w:numId w:val="8"/>
        </w:numPr>
        <w:autoSpaceDE/>
        <w:autoSpaceDN/>
        <w:spacing w:after="120"/>
        <w:ind w:left="340" w:hanging="291"/>
        <w:jc w:val="both"/>
        <w:rPr>
          <w:rFonts w:eastAsia="Times New Roman"/>
          <w:lang w:val="en-GB" w:eastAsia="en-GB"/>
        </w:rPr>
      </w:pPr>
      <w:r w:rsidRPr="00E957FF">
        <w:rPr>
          <w:lang w:val="en-GB" w:eastAsia="en-GB"/>
        </w:rPr>
        <w:t xml:space="preserve">Were adopted under the Adoption Act 1976 or the Adoption and Children Act 2002, or </w:t>
      </w:r>
    </w:p>
    <w:p w14:paraId="361FA838" w14:textId="77777777" w:rsidR="00A552D7" w:rsidRPr="00E957FF" w:rsidRDefault="00A552D7" w:rsidP="00E957FF">
      <w:pPr>
        <w:widowControl/>
        <w:numPr>
          <w:ilvl w:val="0"/>
          <w:numId w:val="9"/>
        </w:numPr>
        <w:autoSpaceDE/>
        <w:autoSpaceDN/>
        <w:spacing w:after="120"/>
        <w:ind w:left="340" w:hanging="291"/>
        <w:jc w:val="both"/>
        <w:rPr>
          <w:rFonts w:eastAsia="Times New Roman"/>
          <w:lang w:val="en-GB" w:eastAsia="en-GB"/>
        </w:rPr>
      </w:pPr>
      <w:r w:rsidRPr="00E957FF">
        <w:rPr>
          <w:lang w:val="en-GB" w:eastAsia="en-GB"/>
        </w:rPr>
        <w:t>Became subject to a child arrangements order (defined in section 8 of the Children Act 1989, as amended by section 12 of the Children and Families Act 2014), or</w:t>
      </w:r>
    </w:p>
    <w:p w14:paraId="77852FDA" w14:textId="77777777" w:rsidR="00A552D7" w:rsidRPr="00E957FF" w:rsidRDefault="00A552D7" w:rsidP="00E957FF">
      <w:pPr>
        <w:widowControl/>
        <w:numPr>
          <w:ilvl w:val="0"/>
          <w:numId w:val="9"/>
        </w:numPr>
        <w:autoSpaceDE/>
        <w:autoSpaceDN/>
        <w:spacing w:after="120"/>
        <w:ind w:left="340" w:hanging="291"/>
        <w:jc w:val="both"/>
        <w:rPr>
          <w:rFonts w:eastAsia="Times New Roman"/>
          <w:lang w:val="en-GB" w:eastAsia="en-GB"/>
        </w:rPr>
      </w:pPr>
      <w:r w:rsidRPr="00E957FF">
        <w:rPr>
          <w:lang w:val="en-GB" w:eastAsia="en-GB"/>
        </w:rPr>
        <w:t>Became subject to a special guardianship order (defined in section 14A of the Children Act 1989)</w:t>
      </w:r>
    </w:p>
    <w:p w14:paraId="4B89B149" w14:textId="77777777" w:rsidR="00A552D7" w:rsidRPr="00E957FF" w:rsidRDefault="00A552D7" w:rsidP="00E957FF">
      <w:pPr>
        <w:jc w:val="both"/>
        <w:rPr>
          <w:lang w:val="en-GB" w:eastAsia="en-GB"/>
        </w:rPr>
      </w:pPr>
      <w:r w:rsidRPr="00E957FF">
        <w:rPr>
          <w:lang w:val="en-GB" w:eastAsia="en-GB"/>
        </w:rPr>
        <w:t xml:space="preserve">This includes children who appear to have been in state care outside of England and have ceased to be in state care due to being adopted. </w:t>
      </w:r>
    </w:p>
    <w:p w14:paraId="7C63175B" w14:textId="77777777" w:rsidR="00A552D7" w:rsidRPr="00E957FF" w:rsidRDefault="00A552D7" w:rsidP="00E957FF">
      <w:pPr>
        <w:jc w:val="both"/>
        <w:rPr>
          <w:lang w:val="en-GB" w:eastAsia="en-GB"/>
        </w:rPr>
      </w:pPr>
      <w:r w:rsidRPr="00E957FF">
        <w:rPr>
          <w:lang w:val="en-GB" w:eastAsia="en-GB"/>
        </w:rPr>
        <w:t xml:space="preserve">A child is regarded as having been in state care outside of England if they were in the care of or were accommodated by a public authority, a religious organisation, or any other provider of care whose sole or main purpose is to benefit society.   </w:t>
      </w:r>
    </w:p>
    <w:p w14:paraId="15036E79" w14:textId="77777777" w:rsidR="00A552D7" w:rsidRPr="00E957FF" w:rsidRDefault="00A552D7" w:rsidP="00E957FF">
      <w:pPr>
        <w:jc w:val="both"/>
        <w:rPr>
          <w:lang w:val="en-GB" w:eastAsia="en-GB"/>
        </w:rPr>
      </w:pPr>
    </w:p>
    <w:p w14:paraId="0083F619" w14:textId="727BDE13" w:rsidR="00A552D7" w:rsidRPr="00E957FF" w:rsidRDefault="00A552D7" w:rsidP="00E957FF">
      <w:pPr>
        <w:jc w:val="both"/>
        <w:rPr>
          <w:lang w:val="en-GB" w:eastAsia="en-GB"/>
        </w:rPr>
      </w:pPr>
      <w:r w:rsidRPr="00E957FF">
        <w:rPr>
          <w:lang w:val="en-GB" w:eastAsia="en-GB"/>
        </w:rPr>
        <w:t xml:space="preserve">A child reaches </w:t>
      </w:r>
      <w:r w:rsidRPr="00E957FF">
        <w:rPr>
          <w:b/>
          <w:bCs/>
          <w:lang w:val="en-GB" w:eastAsia="en-GB"/>
        </w:rPr>
        <w:t>compulsory school age</w:t>
      </w:r>
      <w:r w:rsidRPr="00E957FF">
        <w:rPr>
          <w:lang w:val="en-GB" w:eastAsia="en-GB"/>
        </w:rPr>
        <w:t xml:space="preserve"> on the prescribed day following his or her fifth birthday (or on his or her fifth birthday if it falls on a prescribed day). The prescribed days are 31 December, 31 March and 31 August.</w:t>
      </w:r>
    </w:p>
    <w:p w14:paraId="25825438" w14:textId="77777777" w:rsidR="00A552D7" w:rsidRPr="00E957FF" w:rsidRDefault="00A552D7" w:rsidP="00E957FF">
      <w:pPr>
        <w:jc w:val="both"/>
        <w:rPr>
          <w:bCs/>
          <w:lang w:val="en-GB" w:eastAsia="en-GB"/>
        </w:rPr>
      </w:pPr>
    </w:p>
    <w:p w14:paraId="6184D01B" w14:textId="3FB1DD44" w:rsidR="00A552D7" w:rsidRPr="00E957FF" w:rsidRDefault="00A552D7" w:rsidP="00E957FF">
      <w:pPr>
        <w:jc w:val="both"/>
        <w:rPr>
          <w:lang w:val="en-GB" w:eastAsia="en-GB"/>
        </w:rPr>
      </w:pPr>
      <w:r w:rsidRPr="00E957FF">
        <w:rPr>
          <w:bCs/>
          <w:lang w:val="en-GB" w:eastAsia="en-GB"/>
        </w:rPr>
        <w:t xml:space="preserve">A </w:t>
      </w:r>
      <w:r w:rsidRPr="00E957FF">
        <w:rPr>
          <w:b/>
          <w:bCs/>
          <w:lang w:val="en-GB" w:eastAsia="en-GB"/>
        </w:rPr>
        <w:t>parent</w:t>
      </w:r>
      <w:r w:rsidRPr="00E957FF">
        <w:rPr>
          <w:lang w:val="en-GB" w:eastAsia="en-GB"/>
        </w:rPr>
        <w:t xml:space="preserve"> is any individual who holds parental responsibility, as defined under the Children Act 1989, or any person who has care of a child, where the child lives with them either full or part time and they look after that child.  </w:t>
      </w:r>
    </w:p>
    <w:p w14:paraId="45207045" w14:textId="77777777" w:rsidR="00A552D7" w:rsidRPr="00E957FF" w:rsidRDefault="00A552D7" w:rsidP="00E957FF">
      <w:pPr>
        <w:jc w:val="both"/>
        <w:rPr>
          <w:lang w:val="en-GB" w:eastAsia="en-GB"/>
        </w:rPr>
      </w:pPr>
    </w:p>
    <w:p w14:paraId="09A77CA0" w14:textId="77777777" w:rsidR="00A552D7" w:rsidRPr="00E957FF" w:rsidRDefault="00A552D7" w:rsidP="00E957FF">
      <w:pPr>
        <w:jc w:val="both"/>
        <w:rPr>
          <w:lang w:val="en-GB" w:eastAsia="en-GB"/>
        </w:rPr>
      </w:pPr>
    </w:p>
    <w:p w14:paraId="6DCBC016" w14:textId="77777777" w:rsidR="00A552D7" w:rsidRPr="00E957FF" w:rsidRDefault="00A552D7" w:rsidP="00E957FF">
      <w:pPr>
        <w:jc w:val="both"/>
        <w:rPr>
          <w:lang w:val="en-GB" w:eastAsia="en-GB"/>
        </w:rPr>
      </w:pPr>
    </w:p>
    <w:p w14:paraId="778852C2" w14:textId="77777777" w:rsidR="00A552D7" w:rsidRPr="00E957FF" w:rsidRDefault="00A552D7" w:rsidP="00E957FF">
      <w:pPr>
        <w:jc w:val="both"/>
        <w:rPr>
          <w:lang w:val="en-GB" w:eastAsia="en-GB"/>
        </w:rPr>
      </w:pPr>
    </w:p>
    <w:p w14:paraId="561936EC" w14:textId="77777777" w:rsidR="00A552D7" w:rsidRPr="00E957FF" w:rsidRDefault="00A552D7" w:rsidP="00E957FF">
      <w:pPr>
        <w:jc w:val="both"/>
        <w:rPr>
          <w:lang w:val="en-GB" w:eastAsia="en-GB"/>
        </w:rPr>
      </w:pPr>
    </w:p>
    <w:p w14:paraId="087FF165" w14:textId="77777777" w:rsidR="00A552D7" w:rsidRPr="00E957FF" w:rsidRDefault="00A552D7" w:rsidP="00E957FF">
      <w:pPr>
        <w:pStyle w:val="Heading1"/>
        <w:ind w:left="0"/>
        <w:rPr>
          <w:b/>
          <w:bCs/>
          <w:sz w:val="26"/>
          <w:szCs w:val="26"/>
          <w:lang w:val="en-GB" w:eastAsia="en-GB"/>
        </w:rPr>
      </w:pPr>
      <w:bookmarkStart w:id="3" w:name="_Toc181017852"/>
      <w:r w:rsidRPr="00E957FF">
        <w:rPr>
          <w:b/>
          <w:bCs/>
          <w:sz w:val="26"/>
          <w:szCs w:val="26"/>
          <w:lang w:val="en-GB" w:eastAsia="en-GB"/>
        </w:rPr>
        <w:lastRenderedPageBreak/>
        <w:t>3. How to apply</w:t>
      </w:r>
      <w:bookmarkEnd w:id="3"/>
    </w:p>
    <w:p w14:paraId="79BA0666" w14:textId="77777777" w:rsidR="00A552D7" w:rsidRPr="00E957FF" w:rsidRDefault="00A552D7" w:rsidP="00E957FF">
      <w:pPr>
        <w:pStyle w:val="Heading1"/>
        <w:spacing w:before="0"/>
        <w:ind w:left="0"/>
        <w:rPr>
          <w:b/>
          <w:bCs/>
          <w:sz w:val="26"/>
          <w:szCs w:val="26"/>
          <w:lang w:val="en-GB" w:eastAsia="en-GB"/>
        </w:rPr>
      </w:pPr>
    </w:p>
    <w:p w14:paraId="2F5C5981" w14:textId="77777777" w:rsidR="00A552D7" w:rsidRPr="00E957FF" w:rsidRDefault="00A552D7" w:rsidP="00E957FF">
      <w:pPr>
        <w:jc w:val="both"/>
        <w:rPr>
          <w:lang w:val="en-GB" w:eastAsia="en-GB"/>
        </w:rPr>
      </w:pPr>
      <w:r w:rsidRPr="00E957FF">
        <w:rPr>
          <w:lang w:val="en-GB" w:eastAsia="en-GB"/>
        </w:rPr>
        <w:t>Our academy is part of Wirral Council’s coordinated admissions process, and as such, allocation of places for reception is completed by them according to the criteria set out below.</w:t>
      </w:r>
    </w:p>
    <w:p w14:paraId="04E26AFB" w14:textId="77777777" w:rsidR="00A552D7" w:rsidRPr="00E957FF" w:rsidRDefault="00A552D7" w:rsidP="00E957FF">
      <w:pPr>
        <w:jc w:val="both"/>
        <w:rPr>
          <w:lang w:val="en-GB" w:eastAsia="en-GB"/>
        </w:rPr>
      </w:pPr>
      <w:r w:rsidRPr="00E957FF">
        <w:rPr>
          <w:b/>
          <w:bCs/>
          <w:lang w:val="en-GB" w:eastAsia="en-GB"/>
        </w:rPr>
        <w:t>All parent/carers are required to apply to their home Local Authority (LA) regardless of where the academy they are applying for is situated.</w:t>
      </w:r>
      <w:r w:rsidRPr="00E957FF">
        <w:rPr>
          <w:lang w:val="en-GB" w:eastAsia="en-GB"/>
        </w:rPr>
        <w:t> </w:t>
      </w:r>
    </w:p>
    <w:p w14:paraId="07715949" w14:textId="707F54E2" w:rsidR="00A552D7" w:rsidRPr="00E957FF" w:rsidRDefault="00A552D7" w:rsidP="00E957FF">
      <w:pPr>
        <w:jc w:val="both"/>
        <w:rPr>
          <w:lang w:val="en-GB" w:eastAsia="en-GB"/>
        </w:rPr>
      </w:pPr>
      <w:r w:rsidRPr="00E957FF">
        <w:rPr>
          <w:lang w:val="en-GB" w:eastAsia="en-GB"/>
        </w:rPr>
        <w:t>For applications in the normal admissions round you should use the application form provided by Wirral Local Authority. You will receive an offer for a school place directly from your local authority.</w:t>
      </w:r>
    </w:p>
    <w:p w14:paraId="59CC0428" w14:textId="77777777" w:rsidR="00A552D7" w:rsidRPr="00E957FF" w:rsidRDefault="00A552D7" w:rsidP="00E957FF">
      <w:pPr>
        <w:jc w:val="both"/>
        <w:rPr>
          <w:b/>
          <w:bCs/>
          <w:lang w:val="en-GB" w:eastAsia="en-GB"/>
        </w:rPr>
      </w:pPr>
    </w:p>
    <w:p w14:paraId="227B0B48" w14:textId="1EFAFC80" w:rsidR="00A552D7" w:rsidRPr="00E957FF" w:rsidRDefault="00A552D7" w:rsidP="00E957FF">
      <w:pPr>
        <w:jc w:val="both"/>
        <w:rPr>
          <w:lang w:val="en-GB" w:eastAsia="en-GB"/>
        </w:rPr>
      </w:pPr>
      <w:proofErr w:type="gramStart"/>
      <w:r w:rsidRPr="00E957FF">
        <w:rPr>
          <w:b/>
          <w:bCs/>
          <w:lang w:val="en-GB" w:eastAsia="en-GB"/>
        </w:rPr>
        <w:t xml:space="preserve">Nursery </w:t>
      </w:r>
      <w:r w:rsidR="00E957FF" w:rsidRPr="00E957FF">
        <w:rPr>
          <w:b/>
          <w:bCs/>
          <w:lang w:val="en-GB" w:eastAsia="en-GB"/>
        </w:rPr>
        <w:t xml:space="preserve"> /</w:t>
      </w:r>
      <w:proofErr w:type="gramEnd"/>
      <w:r w:rsidR="00E957FF" w:rsidRPr="00E957FF">
        <w:rPr>
          <w:b/>
          <w:bCs/>
          <w:lang w:val="en-GB" w:eastAsia="en-GB"/>
        </w:rPr>
        <w:t xml:space="preserve"> Pre School </w:t>
      </w:r>
      <w:r w:rsidRPr="00E957FF">
        <w:rPr>
          <w:b/>
          <w:bCs/>
          <w:lang w:val="en-GB" w:eastAsia="en-GB"/>
        </w:rPr>
        <w:t>Admissions</w:t>
      </w:r>
      <w:r w:rsidRPr="00E957FF">
        <w:rPr>
          <w:lang w:val="en-GB" w:eastAsia="en-GB"/>
        </w:rPr>
        <w:br/>
        <w:t>The school manages its own admissions for nursery places. Applications should be made directly to the school using the nursery application form, which is available from the school office</w:t>
      </w:r>
      <w:r w:rsidR="00E957FF" w:rsidRPr="00E957FF">
        <w:rPr>
          <w:lang w:val="en-GB" w:eastAsia="en-GB"/>
        </w:rPr>
        <w:t>.</w:t>
      </w:r>
    </w:p>
    <w:p w14:paraId="270141FC" w14:textId="77777777" w:rsidR="00E957FF" w:rsidRPr="00E957FF" w:rsidRDefault="00E957FF" w:rsidP="00E957FF">
      <w:pPr>
        <w:jc w:val="both"/>
        <w:rPr>
          <w:lang w:val="en-GB" w:eastAsia="en-GB"/>
        </w:rPr>
      </w:pPr>
    </w:p>
    <w:p w14:paraId="656C80C0" w14:textId="764D2A6C" w:rsidR="00A552D7" w:rsidRPr="00E957FF" w:rsidRDefault="00A552D7" w:rsidP="00E957FF">
      <w:pPr>
        <w:jc w:val="both"/>
        <w:rPr>
          <w:lang w:val="en-GB" w:eastAsia="en-GB"/>
        </w:rPr>
      </w:pPr>
      <w:r w:rsidRPr="00E957FF">
        <w:rPr>
          <w:lang w:val="en-GB" w:eastAsia="en-GB"/>
        </w:rPr>
        <w:t>Please note, a place in the nursery does not guarantee a place in Reception. A separate application must be made for Reception places via the Local Authority’s coordinated admissions process.</w:t>
      </w:r>
    </w:p>
    <w:p w14:paraId="4ED10B00" w14:textId="77777777" w:rsidR="00A552D7" w:rsidRPr="00E957FF" w:rsidRDefault="00A552D7" w:rsidP="00E957FF">
      <w:pPr>
        <w:pStyle w:val="Heading1"/>
        <w:ind w:left="0"/>
        <w:rPr>
          <w:b/>
          <w:bCs/>
          <w:sz w:val="26"/>
          <w:szCs w:val="26"/>
          <w:lang w:val="en-GB" w:eastAsia="en-GB"/>
        </w:rPr>
      </w:pPr>
      <w:bookmarkStart w:id="4" w:name="_Toc181017853"/>
    </w:p>
    <w:p w14:paraId="15D98241" w14:textId="5DD85210" w:rsidR="00A552D7" w:rsidRPr="00E957FF" w:rsidRDefault="00A552D7" w:rsidP="00E957FF">
      <w:pPr>
        <w:pStyle w:val="Heading1"/>
        <w:ind w:left="0"/>
        <w:rPr>
          <w:b/>
          <w:bCs/>
          <w:sz w:val="26"/>
          <w:szCs w:val="26"/>
          <w:lang w:val="en-GB" w:eastAsia="en-GB"/>
        </w:rPr>
      </w:pPr>
      <w:r w:rsidRPr="00E957FF">
        <w:rPr>
          <w:b/>
          <w:bCs/>
          <w:sz w:val="26"/>
          <w:szCs w:val="26"/>
          <w:lang w:val="en-GB" w:eastAsia="en-GB"/>
        </w:rPr>
        <w:t>4. Requests for admission outside the normal age group</w:t>
      </w:r>
      <w:bookmarkEnd w:id="4"/>
    </w:p>
    <w:p w14:paraId="43A1DE07" w14:textId="77777777" w:rsidR="00A552D7" w:rsidRPr="00E957FF" w:rsidRDefault="00A552D7" w:rsidP="00E957FF">
      <w:pPr>
        <w:pStyle w:val="Heading1"/>
        <w:spacing w:before="0"/>
        <w:ind w:left="0"/>
        <w:rPr>
          <w:b/>
          <w:bCs/>
          <w:sz w:val="26"/>
          <w:szCs w:val="26"/>
          <w:lang w:val="en-GB" w:eastAsia="en-GB"/>
        </w:rPr>
      </w:pPr>
    </w:p>
    <w:p w14:paraId="5466AED6" w14:textId="28A317E8" w:rsidR="00A552D7" w:rsidRPr="00E957FF" w:rsidRDefault="00A552D7" w:rsidP="00E957FF">
      <w:pPr>
        <w:jc w:val="both"/>
        <w:rPr>
          <w:lang w:val="en-GB" w:eastAsia="en-GB"/>
        </w:rPr>
      </w:pPr>
      <w:r w:rsidRPr="00E957FF">
        <w:rPr>
          <w:color w:val="000000"/>
          <w:shd w:val="clear" w:color="auto" w:fill="FFFFFF"/>
        </w:rPr>
        <w:t xml:space="preserve">We ask that where parents are considering this, they speak to the Headteacher, before applying. Following a meeting, should parents feel that they would like to request admission outside the normal age group, they must then follow the normal local authority admissions process. The school will then liaise with the Local Authority closely in progressing the </w:t>
      </w:r>
      <w:commentRangeStart w:id="5"/>
      <w:r w:rsidRPr="00E957FF">
        <w:rPr>
          <w:color w:val="000000"/>
          <w:shd w:val="clear" w:color="auto" w:fill="FFFFFF"/>
        </w:rPr>
        <w:t>application</w:t>
      </w:r>
      <w:commentRangeEnd w:id="5"/>
      <w:r w:rsidRPr="00E957FF">
        <w:rPr>
          <w:rStyle w:val="CommentReference"/>
        </w:rPr>
        <w:commentReference w:id="5"/>
      </w:r>
      <w:r w:rsidRPr="00E957FF">
        <w:rPr>
          <w:color w:val="000000"/>
          <w:shd w:val="clear" w:color="auto" w:fill="FFFFFF"/>
        </w:rPr>
        <w:t>.</w:t>
      </w:r>
    </w:p>
    <w:p w14:paraId="024E1C91" w14:textId="77777777" w:rsidR="00A552D7" w:rsidRPr="00E957FF" w:rsidRDefault="00A552D7" w:rsidP="00E957FF">
      <w:pPr>
        <w:jc w:val="both"/>
        <w:rPr>
          <w:lang w:val="en-GB" w:eastAsia="en-GB"/>
        </w:rPr>
      </w:pPr>
      <w:r w:rsidRPr="00E957FF">
        <w:rPr>
          <w:lang w:val="en-GB" w:eastAsia="en-GB"/>
        </w:rPr>
        <w:t>Decisions on requests for admission outside the normal age group will be made on the basis of the circumstances of each case and the best interests of the child concerned. In accordance with the School Admissions Code, this will include taking account of:</w:t>
      </w:r>
    </w:p>
    <w:p w14:paraId="09AA8B78" w14:textId="77777777" w:rsidR="00A552D7" w:rsidRPr="00E957FF" w:rsidRDefault="00A552D7" w:rsidP="00E957FF">
      <w:pPr>
        <w:widowControl/>
        <w:numPr>
          <w:ilvl w:val="0"/>
          <w:numId w:val="10"/>
        </w:numPr>
        <w:autoSpaceDE/>
        <w:autoSpaceDN/>
        <w:spacing w:after="120"/>
        <w:ind w:left="340" w:hanging="291"/>
        <w:jc w:val="both"/>
        <w:rPr>
          <w:rFonts w:eastAsia="Times New Roman"/>
          <w:lang w:val="en-GB" w:eastAsia="en-GB"/>
        </w:rPr>
      </w:pPr>
      <w:r w:rsidRPr="00E957FF">
        <w:rPr>
          <w:lang w:val="en-GB" w:eastAsia="en-GB"/>
        </w:rPr>
        <w:t>Parents’ views</w:t>
      </w:r>
    </w:p>
    <w:p w14:paraId="6EB53530" w14:textId="77777777" w:rsidR="00A552D7" w:rsidRPr="00E957FF" w:rsidRDefault="00A552D7" w:rsidP="00E957FF">
      <w:pPr>
        <w:widowControl/>
        <w:numPr>
          <w:ilvl w:val="0"/>
          <w:numId w:val="10"/>
        </w:numPr>
        <w:autoSpaceDE/>
        <w:autoSpaceDN/>
        <w:spacing w:after="120"/>
        <w:ind w:left="340" w:hanging="291"/>
        <w:jc w:val="both"/>
        <w:rPr>
          <w:rFonts w:eastAsia="Times New Roman"/>
          <w:lang w:val="en-GB" w:eastAsia="en-GB"/>
        </w:rPr>
      </w:pPr>
      <w:r w:rsidRPr="00E957FF">
        <w:rPr>
          <w:lang w:val="en-GB" w:eastAsia="en-GB"/>
        </w:rPr>
        <w:t>Information about the child’s academic, social and emotional development</w:t>
      </w:r>
    </w:p>
    <w:p w14:paraId="38C664EB" w14:textId="77777777" w:rsidR="00A552D7" w:rsidRPr="00E957FF" w:rsidRDefault="00A552D7" w:rsidP="00E957FF">
      <w:pPr>
        <w:widowControl/>
        <w:numPr>
          <w:ilvl w:val="0"/>
          <w:numId w:val="10"/>
        </w:numPr>
        <w:autoSpaceDE/>
        <w:autoSpaceDN/>
        <w:spacing w:after="120"/>
        <w:ind w:left="340" w:hanging="291"/>
        <w:jc w:val="both"/>
        <w:rPr>
          <w:rFonts w:eastAsia="Times New Roman"/>
          <w:lang w:val="en-GB" w:eastAsia="en-GB"/>
        </w:rPr>
      </w:pPr>
      <w:r w:rsidRPr="00E957FF">
        <w:rPr>
          <w:lang w:val="en-GB" w:eastAsia="en-GB"/>
        </w:rPr>
        <w:t>Where relevant, their medical history and the views of a medical professional</w:t>
      </w:r>
    </w:p>
    <w:p w14:paraId="2E1A6AE8" w14:textId="77777777" w:rsidR="00A552D7" w:rsidRPr="00E957FF" w:rsidRDefault="00A552D7" w:rsidP="00E957FF">
      <w:pPr>
        <w:widowControl/>
        <w:numPr>
          <w:ilvl w:val="0"/>
          <w:numId w:val="10"/>
        </w:numPr>
        <w:autoSpaceDE/>
        <w:autoSpaceDN/>
        <w:spacing w:after="120"/>
        <w:ind w:left="340" w:hanging="291"/>
        <w:jc w:val="both"/>
        <w:rPr>
          <w:rFonts w:eastAsia="Times New Roman"/>
          <w:lang w:val="en-GB" w:eastAsia="en-GB"/>
        </w:rPr>
      </w:pPr>
      <w:r w:rsidRPr="00E957FF">
        <w:rPr>
          <w:lang w:val="en-GB" w:eastAsia="en-GB"/>
        </w:rPr>
        <w:t>Whether they have previously been educated out of their normal age group</w:t>
      </w:r>
    </w:p>
    <w:p w14:paraId="46841076" w14:textId="77777777" w:rsidR="00A552D7" w:rsidRPr="00E957FF" w:rsidRDefault="00A552D7" w:rsidP="00E957FF">
      <w:pPr>
        <w:widowControl/>
        <w:numPr>
          <w:ilvl w:val="0"/>
          <w:numId w:val="10"/>
        </w:numPr>
        <w:autoSpaceDE/>
        <w:autoSpaceDN/>
        <w:spacing w:after="120"/>
        <w:ind w:left="340" w:hanging="291"/>
        <w:jc w:val="both"/>
        <w:rPr>
          <w:rFonts w:eastAsia="Times New Roman"/>
          <w:lang w:val="en-GB" w:eastAsia="en-GB"/>
        </w:rPr>
      </w:pPr>
      <w:r w:rsidRPr="00E957FF">
        <w:rPr>
          <w:lang w:val="en-GB" w:eastAsia="en-GB"/>
        </w:rPr>
        <w:t>Whether they may naturally have fallen into a lower age group if it were not for being born prematurely</w:t>
      </w:r>
    </w:p>
    <w:p w14:paraId="537851F6" w14:textId="77777777" w:rsidR="00A552D7" w:rsidRPr="00E957FF" w:rsidRDefault="00A552D7" w:rsidP="00E957FF">
      <w:pPr>
        <w:widowControl/>
        <w:numPr>
          <w:ilvl w:val="0"/>
          <w:numId w:val="10"/>
        </w:numPr>
        <w:autoSpaceDE/>
        <w:autoSpaceDN/>
        <w:spacing w:after="120"/>
        <w:ind w:left="340" w:hanging="291"/>
        <w:jc w:val="both"/>
        <w:rPr>
          <w:rFonts w:eastAsia="Times New Roman"/>
          <w:lang w:val="en-GB" w:eastAsia="en-GB"/>
        </w:rPr>
      </w:pPr>
      <w:r w:rsidRPr="00E957FF">
        <w:rPr>
          <w:lang w:val="en-GB" w:eastAsia="en-GB"/>
        </w:rPr>
        <w:t>The headteacher’s views</w:t>
      </w:r>
    </w:p>
    <w:p w14:paraId="49ED3511" w14:textId="77777777" w:rsidR="00A552D7" w:rsidRPr="00E957FF" w:rsidRDefault="00A552D7" w:rsidP="00E957FF">
      <w:pPr>
        <w:jc w:val="both"/>
        <w:rPr>
          <w:lang w:val="en-GB" w:eastAsia="en-GB"/>
        </w:rPr>
      </w:pPr>
      <w:r w:rsidRPr="00E957FF">
        <w:rPr>
          <w:lang w:val="en-GB" w:eastAsia="en-GB"/>
        </w:rPr>
        <w:t xml:space="preserve">Wherever possible, requests for admission outside a child’s normal age group will be processed as part of the main admissions round. They will be considered on the basis of the admission arrangements laid out in this policy, including the oversubscription criteria listed in section 5. </w:t>
      </w:r>
    </w:p>
    <w:p w14:paraId="2C1999D4" w14:textId="77777777" w:rsidR="00A552D7" w:rsidRPr="00E957FF" w:rsidRDefault="00A552D7" w:rsidP="00E957FF">
      <w:pPr>
        <w:jc w:val="both"/>
        <w:rPr>
          <w:lang w:val="en-GB" w:eastAsia="en-GB"/>
        </w:rPr>
      </w:pPr>
      <w:r w:rsidRPr="00E957FF">
        <w:rPr>
          <w:lang w:val="en-GB" w:eastAsia="en-GB"/>
        </w:rPr>
        <w:t>Applications will not be treated as a lower priority if parents have made a request for a child to be admitted outside the normal age group.</w:t>
      </w:r>
    </w:p>
    <w:p w14:paraId="6D2F2CE2" w14:textId="77777777" w:rsidR="00A552D7" w:rsidRPr="00E957FF" w:rsidRDefault="00A552D7" w:rsidP="00E957FF">
      <w:pPr>
        <w:jc w:val="both"/>
        <w:rPr>
          <w:lang w:val="en-GB" w:eastAsia="en-GB"/>
        </w:rPr>
      </w:pPr>
      <w:r w:rsidRPr="00E957FF">
        <w:rPr>
          <w:lang w:val="en-GB" w:eastAsia="en-GB"/>
        </w:rPr>
        <w:t>Parents will always be informed of the reasons for any decision on the year group a child should be admitted to. Parents do not have a right to appeal if they are offered a place at the school, but it is not in their preferred age group.</w:t>
      </w:r>
    </w:p>
    <w:p w14:paraId="0AE8EFF8" w14:textId="77777777" w:rsidR="00A552D7" w:rsidRPr="00E957FF" w:rsidRDefault="00A552D7" w:rsidP="00E957FF">
      <w:pPr>
        <w:pStyle w:val="Heading1"/>
        <w:ind w:left="0"/>
        <w:rPr>
          <w:color w:val="000000" w:themeColor="text1"/>
          <w:sz w:val="26"/>
          <w:szCs w:val="26"/>
          <w:lang w:val="en-GB" w:eastAsia="en-GB"/>
        </w:rPr>
      </w:pPr>
      <w:bookmarkStart w:id="6" w:name="_Toc181017854"/>
    </w:p>
    <w:p w14:paraId="45D9D642" w14:textId="2EABABC2" w:rsidR="00A552D7" w:rsidRPr="00E957FF" w:rsidRDefault="00A552D7" w:rsidP="00E957FF">
      <w:pPr>
        <w:pStyle w:val="Heading1"/>
        <w:ind w:left="0"/>
        <w:rPr>
          <w:b/>
          <w:bCs/>
          <w:sz w:val="26"/>
          <w:szCs w:val="26"/>
          <w:lang w:val="en-GB" w:eastAsia="en-GB"/>
        </w:rPr>
      </w:pPr>
      <w:r w:rsidRPr="00E957FF">
        <w:rPr>
          <w:b/>
          <w:bCs/>
          <w:sz w:val="26"/>
          <w:szCs w:val="26"/>
          <w:lang w:val="en-GB" w:eastAsia="en-GB"/>
        </w:rPr>
        <w:t>5. Allocation of places</w:t>
      </w:r>
      <w:bookmarkEnd w:id="6"/>
    </w:p>
    <w:p w14:paraId="50FD7B11" w14:textId="77777777" w:rsidR="00A552D7" w:rsidRPr="00E957FF" w:rsidRDefault="00A552D7" w:rsidP="00E957FF">
      <w:pPr>
        <w:spacing w:before="240"/>
        <w:jc w:val="both"/>
        <w:rPr>
          <w:lang w:val="en-GB" w:eastAsia="en-GB"/>
        </w:rPr>
      </w:pPr>
      <w:r w:rsidRPr="00E957FF">
        <w:rPr>
          <w:b/>
          <w:bCs/>
          <w:color w:val="12263F"/>
          <w:lang w:val="en-GB" w:eastAsia="en-GB"/>
        </w:rPr>
        <w:t xml:space="preserve">5.1 </w:t>
      </w:r>
      <w:r w:rsidRPr="00E957FF">
        <w:rPr>
          <w:b/>
          <w:bCs/>
          <w:lang w:val="en-GB" w:eastAsia="en-GB"/>
        </w:rPr>
        <w:t>Published admission number (PAN)</w:t>
      </w:r>
    </w:p>
    <w:p w14:paraId="276713E5" w14:textId="1FFF9671" w:rsidR="00A552D7" w:rsidRPr="00E957FF" w:rsidRDefault="00A552D7" w:rsidP="00E957FF">
      <w:pPr>
        <w:jc w:val="both"/>
        <w:rPr>
          <w:i/>
          <w:iCs/>
          <w:color w:val="C0504D"/>
          <w:lang w:val="en-GB" w:eastAsia="en-GB"/>
        </w:rPr>
      </w:pPr>
      <w:r w:rsidRPr="00E957FF">
        <w:rPr>
          <w:lang w:val="en-GB" w:eastAsia="en-GB"/>
        </w:rPr>
        <w:t>The school has a</w:t>
      </w:r>
      <w:r w:rsidRPr="00E957FF">
        <w:rPr>
          <w:color w:val="B5082E"/>
          <w:lang w:val="en-GB" w:eastAsia="en-GB"/>
        </w:rPr>
        <w:t xml:space="preserve"> </w:t>
      </w:r>
      <w:r w:rsidRPr="00E957FF">
        <w:rPr>
          <w:lang w:val="en-GB" w:eastAsia="en-GB"/>
        </w:rPr>
        <w:t>published admission number of</w:t>
      </w:r>
      <w:r w:rsidRPr="00E957FF">
        <w:rPr>
          <w:shd w:val="clear" w:color="auto" w:fill="FFFF00"/>
          <w:lang w:val="en-GB" w:eastAsia="en-GB"/>
        </w:rPr>
        <w:t xml:space="preserve"> 30. This means that we admit </w:t>
      </w:r>
      <w:r w:rsidR="00E957FF" w:rsidRPr="00E957FF">
        <w:rPr>
          <w:shd w:val="clear" w:color="auto" w:fill="FFFF00"/>
          <w:lang w:val="en-GB" w:eastAsia="en-GB"/>
        </w:rPr>
        <w:t xml:space="preserve">up to </w:t>
      </w:r>
      <w:r w:rsidRPr="00E957FF">
        <w:rPr>
          <w:shd w:val="clear" w:color="auto" w:fill="FFFF00"/>
          <w:lang w:val="en-GB" w:eastAsia="en-GB"/>
        </w:rPr>
        <w:t>30 children into reception each year.</w:t>
      </w:r>
      <w:r w:rsidRPr="00E957FF">
        <w:rPr>
          <w:i/>
          <w:iCs/>
          <w:color w:val="C0504D"/>
          <w:lang w:val="en-GB" w:eastAsia="en-GB"/>
        </w:rPr>
        <w:t xml:space="preserve"> </w:t>
      </w:r>
    </w:p>
    <w:p w14:paraId="2B3B2D0B" w14:textId="77777777" w:rsidR="00E957FF" w:rsidRPr="00E957FF" w:rsidRDefault="00E957FF" w:rsidP="00E957FF">
      <w:pPr>
        <w:jc w:val="both"/>
        <w:rPr>
          <w:lang w:val="en-GB" w:eastAsia="en-GB"/>
        </w:rPr>
      </w:pPr>
    </w:p>
    <w:p w14:paraId="3872EE11" w14:textId="77777777" w:rsidR="00A552D7" w:rsidRPr="00E957FF" w:rsidRDefault="00A552D7" w:rsidP="00E957FF">
      <w:pPr>
        <w:spacing w:before="240"/>
        <w:jc w:val="both"/>
        <w:rPr>
          <w:color w:val="000000" w:themeColor="text1"/>
          <w:lang w:val="en-GB" w:eastAsia="en-GB"/>
        </w:rPr>
      </w:pPr>
      <w:r w:rsidRPr="00E957FF">
        <w:rPr>
          <w:b/>
          <w:bCs/>
          <w:color w:val="000000" w:themeColor="text1"/>
          <w:lang w:val="en-GB" w:eastAsia="en-GB"/>
        </w:rPr>
        <w:t>5.2 Oversubscription criteria</w:t>
      </w:r>
    </w:p>
    <w:p w14:paraId="2C23CCA8" w14:textId="77777777" w:rsidR="00A552D7" w:rsidRPr="00E957FF" w:rsidRDefault="00A552D7" w:rsidP="00E957FF">
      <w:pPr>
        <w:jc w:val="both"/>
        <w:rPr>
          <w:lang w:val="en-GB" w:eastAsia="en-GB"/>
        </w:rPr>
      </w:pPr>
      <w:r w:rsidRPr="00E957FF">
        <w:rPr>
          <w:lang w:val="en-GB" w:eastAsia="en-GB"/>
        </w:rPr>
        <w:t xml:space="preserve">All children whose education, health and care (EHC) plan names the school will be admitted before </w:t>
      </w:r>
      <w:r w:rsidRPr="00E957FF">
        <w:rPr>
          <w:lang w:val="en-GB" w:eastAsia="en-GB"/>
        </w:rPr>
        <w:lastRenderedPageBreak/>
        <w:t>any other places are allocated.</w:t>
      </w:r>
    </w:p>
    <w:p w14:paraId="746F11A2" w14:textId="77777777" w:rsidR="00A552D7" w:rsidRPr="00E957FF" w:rsidRDefault="00A552D7" w:rsidP="00E957FF">
      <w:pPr>
        <w:jc w:val="both"/>
        <w:rPr>
          <w:lang w:val="en-GB" w:eastAsia="en-GB"/>
        </w:rPr>
      </w:pPr>
      <w:r w:rsidRPr="00E957FF">
        <w:rPr>
          <w:lang w:val="en-GB" w:eastAsia="en-GB"/>
        </w:rPr>
        <w:t xml:space="preserve">If the school is not oversubscribed, all applicants will be offered a place. </w:t>
      </w:r>
    </w:p>
    <w:p w14:paraId="6404746D" w14:textId="77777777" w:rsidR="00A552D7" w:rsidRPr="00E957FF" w:rsidRDefault="00A552D7" w:rsidP="00E957FF">
      <w:pPr>
        <w:jc w:val="both"/>
        <w:rPr>
          <w:lang w:val="en-GB" w:eastAsia="en-GB"/>
        </w:rPr>
      </w:pPr>
      <w:r w:rsidRPr="00E957FF">
        <w:rPr>
          <w:lang w:val="en-GB" w:eastAsia="en-GB"/>
        </w:rPr>
        <w:t>If there are more applications than there are places available, then eligibility will be determined in</w:t>
      </w:r>
    </w:p>
    <w:p w14:paraId="19F36E1D" w14:textId="77777777" w:rsidR="00A552D7" w:rsidRPr="00E957FF" w:rsidRDefault="00A552D7" w:rsidP="00E957FF">
      <w:pPr>
        <w:jc w:val="both"/>
        <w:rPr>
          <w:lang w:val="en-GB" w:eastAsia="en-GB"/>
        </w:rPr>
      </w:pPr>
      <w:r w:rsidRPr="00E957FF">
        <w:rPr>
          <w:lang w:val="en-GB" w:eastAsia="en-GB"/>
        </w:rPr>
        <w:t>accordance with the following scheme of priorities:</w:t>
      </w:r>
    </w:p>
    <w:p w14:paraId="2AD41352" w14:textId="77777777" w:rsidR="00A552D7" w:rsidRPr="00E957FF" w:rsidRDefault="00A552D7" w:rsidP="00E957FF">
      <w:pPr>
        <w:spacing w:line="120" w:lineRule="auto"/>
        <w:jc w:val="both"/>
        <w:rPr>
          <w:lang w:val="en-GB" w:eastAsia="en-GB"/>
        </w:rPr>
      </w:pPr>
    </w:p>
    <w:p w14:paraId="24F600E4" w14:textId="77777777" w:rsidR="00A552D7" w:rsidRPr="00E957FF" w:rsidRDefault="00A552D7" w:rsidP="00E957FF">
      <w:pPr>
        <w:pStyle w:val="p1"/>
        <w:numPr>
          <w:ilvl w:val="0"/>
          <w:numId w:val="11"/>
        </w:numPr>
        <w:jc w:val="both"/>
        <w:rPr>
          <w:rFonts w:ascii="Arial" w:hAnsi="Arial" w:cs="Arial"/>
          <w:sz w:val="22"/>
          <w:szCs w:val="22"/>
        </w:rPr>
      </w:pPr>
      <w:r w:rsidRPr="00E957FF">
        <w:rPr>
          <w:rFonts w:ascii="Arial" w:hAnsi="Arial" w:cs="Arial"/>
          <w:sz w:val="22"/>
          <w:szCs w:val="22"/>
        </w:rPr>
        <w:t>Highest priority will be given to looked after children and all previously looked after children who apply for a place at the school.</w:t>
      </w:r>
    </w:p>
    <w:p w14:paraId="0C8CE4FA" w14:textId="77777777" w:rsidR="00A552D7" w:rsidRPr="00E957FF" w:rsidRDefault="00A552D7" w:rsidP="00E957FF">
      <w:pPr>
        <w:spacing w:line="120" w:lineRule="auto"/>
        <w:jc w:val="both"/>
        <w:rPr>
          <w:lang w:val="en-GB" w:eastAsia="en-GB"/>
        </w:rPr>
      </w:pPr>
    </w:p>
    <w:p w14:paraId="1438FC80" w14:textId="77777777" w:rsidR="00A552D7" w:rsidRPr="00E957FF" w:rsidRDefault="00A552D7" w:rsidP="00E957FF">
      <w:pPr>
        <w:jc w:val="both"/>
        <w:rPr>
          <w:lang w:val="en-GB" w:eastAsia="en-GB"/>
        </w:rPr>
      </w:pPr>
      <w:r w:rsidRPr="00E957FF">
        <w:rPr>
          <w:lang w:val="en-GB" w:eastAsia="en-GB"/>
        </w:rPr>
        <w:t>Then children who live in the school’s catchment zone in the following priority order:</w:t>
      </w:r>
    </w:p>
    <w:p w14:paraId="693B7E62" w14:textId="77777777" w:rsidR="00A552D7" w:rsidRPr="00E957FF" w:rsidRDefault="00A552D7" w:rsidP="00E957FF">
      <w:pPr>
        <w:widowControl/>
        <w:numPr>
          <w:ilvl w:val="0"/>
          <w:numId w:val="11"/>
        </w:numPr>
        <w:autoSpaceDE/>
        <w:autoSpaceDN/>
        <w:spacing w:after="120"/>
        <w:jc w:val="both"/>
        <w:rPr>
          <w:lang w:val="en-GB" w:eastAsia="en-GB"/>
        </w:rPr>
      </w:pPr>
      <w:r w:rsidRPr="00E957FF">
        <w:rPr>
          <w:lang w:val="en-GB" w:eastAsia="en-GB"/>
        </w:rPr>
        <w:t xml:space="preserve"> Children who already have older brothers or sisters (including half or step siblings living in the same household) at the school when they are due to start school. If there are more children with older brothers or sisters at the school than there are places available, we will give priority to children with the youngest brothers or sisters at the school. We will also treat a brother or sister at a corresponding junior school as a sibling. Where there is more than one applicant with a sibling in the same year group, priority will be given to those children who live nearest to the school. We measure distances from the child’s home to the school gate nearest to the child’s home using the shortest road route, unless it is possible to use a footpath which we consider to be a safe walking route, using the Council’s computerised routing system.</w:t>
      </w:r>
    </w:p>
    <w:p w14:paraId="2A6C652C" w14:textId="77777777" w:rsidR="00A552D7" w:rsidRPr="00E957FF" w:rsidRDefault="00A552D7" w:rsidP="00E957FF">
      <w:pPr>
        <w:widowControl/>
        <w:numPr>
          <w:ilvl w:val="0"/>
          <w:numId w:val="11"/>
        </w:numPr>
        <w:autoSpaceDE/>
        <w:autoSpaceDN/>
        <w:spacing w:after="120"/>
        <w:jc w:val="both"/>
        <w:rPr>
          <w:lang w:val="en-GB" w:eastAsia="en-GB"/>
        </w:rPr>
      </w:pPr>
      <w:r w:rsidRPr="00E957FF">
        <w:rPr>
          <w:lang w:val="en-GB" w:eastAsia="en-GB"/>
        </w:rPr>
        <w:t>Children who live nearest to the school. We measure distances from home to the school gate nearest to the child’s home using the shortest road route, unless it is possible to use a footpath which we consider to be a safe walking route, using the Council’s computerised routing system.</w:t>
      </w:r>
    </w:p>
    <w:p w14:paraId="1B720E38" w14:textId="77777777" w:rsidR="00A552D7" w:rsidRPr="00E957FF" w:rsidRDefault="00A552D7" w:rsidP="00E957FF">
      <w:pPr>
        <w:jc w:val="both"/>
        <w:rPr>
          <w:rFonts w:eastAsia="Times New Roman"/>
          <w:color w:val="000000"/>
          <w:lang w:val="en-GB" w:eastAsia="en-GB"/>
        </w:rPr>
      </w:pPr>
      <w:r w:rsidRPr="00E957FF">
        <w:rPr>
          <w:rFonts w:eastAsia="Times New Roman"/>
          <w:color w:val="000000"/>
          <w:lang w:val="en-GB" w:eastAsia="en-GB"/>
        </w:rPr>
        <w:t xml:space="preserve">If places remain available, eligibility for children who do not live in the school’s catchment area will be determined in accordance with the following scheme of priorities.  </w:t>
      </w:r>
    </w:p>
    <w:p w14:paraId="01984DE5" w14:textId="77777777" w:rsidR="00A552D7" w:rsidRPr="00E957FF" w:rsidRDefault="00A552D7" w:rsidP="00E957FF">
      <w:pPr>
        <w:jc w:val="both"/>
        <w:rPr>
          <w:rFonts w:eastAsia="Times New Roman"/>
          <w:color w:val="000000"/>
          <w:lang w:val="en-GB" w:eastAsia="en-GB"/>
        </w:rPr>
      </w:pPr>
    </w:p>
    <w:p w14:paraId="4AF0EB9C" w14:textId="77777777" w:rsidR="00A552D7" w:rsidRPr="00E957FF" w:rsidRDefault="00A552D7" w:rsidP="00E957FF">
      <w:pPr>
        <w:widowControl/>
        <w:numPr>
          <w:ilvl w:val="0"/>
          <w:numId w:val="13"/>
        </w:numPr>
        <w:autoSpaceDE/>
        <w:autoSpaceDN/>
        <w:jc w:val="both"/>
        <w:rPr>
          <w:rFonts w:eastAsia="Times New Roman"/>
          <w:color w:val="000000"/>
          <w:lang w:val="en-GB" w:eastAsia="en-GB"/>
        </w:rPr>
      </w:pPr>
      <w:r w:rsidRPr="00E957FF">
        <w:rPr>
          <w:rFonts w:eastAsia="Times New Roman"/>
          <w:color w:val="000000"/>
          <w:lang w:val="en-GB" w:eastAsia="en-GB"/>
        </w:rPr>
        <w:t>Children who already have older brothers or sisters (including half or step- brothers and sisters living in the same household)</w:t>
      </w:r>
      <w:r w:rsidRPr="00E957FF">
        <w:rPr>
          <w:rFonts w:eastAsia="Times New Roman"/>
          <w:color w:val="FB0007"/>
          <w:lang w:val="en-GB" w:eastAsia="en-GB"/>
        </w:rPr>
        <w:t xml:space="preserve"> </w:t>
      </w:r>
      <w:r w:rsidRPr="00E957FF">
        <w:rPr>
          <w:rFonts w:eastAsia="Times New Roman"/>
          <w:color w:val="000000"/>
          <w:lang w:val="en-GB" w:eastAsia="en-GB"/>
        </w:rPr>
        <w:t>at the school when they are due to start school. If there are more children with older brothers or sisters at the school than there are places available, we will give priority to children with</w:t>
      </w:r>
    </w:p>
    <w:p w14:paraId="178B99F7" w14:textId="77777777" w:rsidR="00A552D7" w:rsidRPr="00E957FF" w:rsidRDefault="00A552D7" w:rsidP="00E957FF">
      <w:pPr>
        <w:ind w:left="720"/>
        <w:jc w:val="both"/>
        <w:rPr>
          <w:rFonts w:eastAsia="Times New Roman"/>
          <w:color w:val="000000"/>
          <w:lang w:val="en-GB" w:eastAsia="en-GB"/>
        </w:rPr>
      </w:pPr>
      <w:r w:rsidRPr="00E957FF">
        <w:rPr>
          <w:rFonts w:eastAsia="Times New Roman"/>
          <w:color w:val="000000"/>
          <w:lang w:val="en-GB" w:eastAsia="en-GB"/>
        </w:rPr>
        <w:t>the youngest brothers or sisters at the school. We will also treat a brother or sister at a corresponding junior school as a sibling. Where there is more than one applicant with a sibling in the same year group, priority will be given to those children who live nearest to the school. We measure distances from home to the school gate nearest to the child’s home using the shortest road route, unless it is possible to use a footpath which we consider to be a safe walking route, using the Council’s computerised routing system.</w:t>
      </w:r>
    </w:p>
    <w:p w14:paraId="619E52F3" w14:textId="77777777" w:rsidR="00A552D7" w:rsidRPr="00E957FF" w:rsidRDefault="00A552D7" w:rsidP="00E957FF">
      <w:pPr>
        <w:jc w:val="both"/>
        <w:rPr>
          <w:rFonts w:eastAsia="Times New Roman"/>
          <w:color w:val="000000"/>
          <w:lang w:val="en-GB" w:eastAsia="en-GB"/>
        </w:rPr>
      </w:pPr>
    </w:p>
    <w:p w14:paraId="11E1134A" w14:textId="77777777" w:rsidR="00A552D7" w:rsidRPr="00E957FF" w:rsidRDefault="00A552D7" w:rsidP="00E957FF">
      <w:pPr>
        <w:widowControl/>
        <w:numPr>
          <w:ilvl w:val="0"/>
          <w:numId w:val="12"/>
        </w:numPr>
        <w:autoSpaceDE/>
        <w:autoSpaceDN/>
        <w:jc w:val="both"/>
        <w:rPr>
          <w:rFonts w:eastAsia="Times New Roman"/>
          <w:color w:val="000000"/>
          <w:lang w:val="en-GB" w:eastAsia="en-GB"/>
        </w:rPr>
      </w:pPr>
      <w:r w:rsidRPr="00E957FF">
        <w:rPr>
          <w:rFonts w:eastAsia="Times New Roman"/>
          <w:color w:val="000000"/>
          <w:lang w:val="en-GB" w:eastAsia="en-GB"/>
        </w:rPr>
        <w:t>Pupils who live nearest to the school. We measure distances from home to the school gate nearest to the child’s home using the shortest road route, unless it’s possible to use a footpath which we consider to be a safe walking route, using the Council’s computerised routing system.</w:t>
      </w:r>
    </w:p>
    <w:p w14:paraId="02ADBDA7" w14:textId="77777777" w:rsidR="00A552D7" w:rsidRPr="00E957FF" w:rsidRDefault="00A552D7" w:rsidP="00E957FF">
      <w:pPr>
        <w:spacing w:before="240"/>
        <w:jc w:val="both"/>
        <w:rPr>
          <w:b/>
          <w:bCs/>
          <w:color w:val="000000" w:themeColor="text1"/>
          <w:lang w:val="en-GB" w:eastAsia="en-GB"/>
        </w:rPr>
      </w:pPr>
      <w:r w:rsidRPr="00E957FF">
        <w:rPr>
          <w:b/>
          <w:bCs/>
          <w:color w:val="000000" w:themeColor="text1"/>
          <w:lang w:val="en-GB" w:eastAsia="en-GB"/>
        </w:rPr>
        <w:t>5.4 Tie break</w:t>
      </w:r>
    </w:p>
    <w:p w14:paraId="5E5152E2" w14:textId="77777777" w:rsidR="00A552D7" w:rsidRPr="00E957FF" w:rsidRDefault="00A552D7" w:rsidP="00E957FF">
      <w:pPr>
        <w:jc w:val="both"/>
        <w:rPr>
          <w:lang w:val="en-GB" w:eastAsia="en-GB"/>
        </w:rPr>
      </w:pPr>
      <w:r w:rsidRPr="00E957FF">
        <w:rPr>
          <w:lang w:val="en-GB" w:eastAsia="en-GB"/>
        </w:rPr>
        <w:t xml:space="preserve">In the case of 2 or more applications that cannot be separated by the oversubscription criteria outlined above, the school will use the distance between the school and a child’s home as a tie breaker to decide between applicants. Priority will be given to children who live closest to the school. </w:t>
      </w:r>
    </w:p>
    <w:p w14:paraId="70E5902D" w14:textId="77777777" w:rsidR="00A552D7" w:rsidRPr="00E957FF" w:rsidRDefault="00A552D7" w:rsidP="00E957FF">
      <w:pPr>
        <w:spacing w:before="240"/>
        <w:jc w:val="both"/>
        <w:rPr>
          <w:lang w:val="en-GB" w:eastAsia="en-GB"/>
        </w:rPr>
      </w:pPr>
      <w:r w:rsidRPr="00E957FF">
        <w:rPr>
          <w:lang w:val="en-GB" w:eastAsia="en-GB"/>
        </w:rPr>
        <w:t>Random allocation will be used as a tie-break in 3 above to decide who has highest priority for admission if the distance between two children’s homes and the school is the same. This process will be independently verified. If a tie-break is required in earlier categories to decide who has priority for admission between two children, distance from the school will be used to decide as measured above.</w:t>
      </w:r>
    </w:p>
    <w:p w14:paraId="31D90AA8" w14:textId="77777777" w:rsidR="00A552D7" w:rsidRPr="00E957FF" w:rsidRDefault="00A552D7" w:rsidP="00E957FF">
      <w:pPr>
        <w:spacing w:before="240"/>
        <w:jc w:val="both"/>
        <w:rPr>
          <w:lang w:val="en-GB" w:eastAsia="en-GB"/>
        </w:rPr>
      </w:pPr>
      <w:r w:rsidRPr="00E957FF">
        <w:rPr>
          <w:b/>
          <w:bCs/>
          <w:lang w:val="en-GB" w:eastAsia="en-GB"/>
        </w:rPr>
        <w:t>5.5 Waiting list</w:t>
      </w:r>
    </w:p>
    <w:p w14:paraId="6E7A8FB1" w14:textId="77777777" w:rsidR="00A552D7" w:rsidRPr="00E957FF" w:rsidRDefault="00A552D7" w:rsidP="00E957FF">
      <w:pPr>
        <w:jc w:val="both"/>
        <w:rPr>
          <w:lang w:val="en-GB" w:eastAsia="en-GB"/>
        </w:rPr>
      </w:pPr>
      <w:r w:rsidRPr="00E957FF">
        <w:rPr>
          <w:lang w:val="en-GB" w:eastAsia="en-GB"/>
        </w:rPr>
        <w:t xml:space="preserve">The Local Authority will maintain a clear, fair and objective waiting list for children entering Reception </w:t>
      </w:r>
      <w:r w:rsidRPr="00E957FF">
        <w:rPr>
          <w:lang w:eastAsia="en-GB"/>
        </w:rPr>
        <w:t xml:space="preserve">until 31 December 2026. </w:t>
      </w:r>
      <w:r w:rsidRPr="00E957FF">
        <w:rPr>
          <w:lang w:val="en-GB" w:eastAsia="en-GB"/>
        </w:rPr>
        <w:t xml:space="preserve">If your application is unsuccessful, your child’s name will be added to the </w:t>
      </w:r>
      <w:r w:rsidRPr="00E957FF">
        <w:rPr>
          <w:lang w:val="en-GB" w:eastAsia="en-GB"/>
        </w:rPr>
        <w:lastRenderedPageBreak/>
        <w:t xml:space="preserve">waiting list. Where places become available, they will be allocated to children on the waiting list in accordance with the oversubscription criteria outlined in section 5.2. Priority will not be given to children based on the date their application was received, or when their name was added to the list. </w:t>
      </w:r>
    </w:p>
    <w:p w14:paraId="6EE77022" w14:textId="77777777" w:rsidR="00A552D7" w:rsidRPr="00E957FF" w:rsidRDefault="00A552D7" w:rsidP="00E957FF">
      <w:pPr>
        <w:jc w:val="both"/>
        <w:rPr>
          <w:lang w:val="en-GB" w:eastAsia="en-GB"/>
        </w:rPr>
      </w:pPr>
      <w:r w:rsidRPr="00E957FF">
        <w:rPr>
          <w:lang w:val="en-GB" w:eastAsia="en-GB"/>
        </w:rPr>
        <w:t xml:space="preserve">Under the School Admissions Code, looked-after children, previously-looked after children, and those allocated a place at the school in accordance with a Fair Access Protocol (see section 5.7 below) must take precedence over those on the waiting list. </w:t>
      </w:r>
    </w:p>
    <w:p w14:paraId="3FC5CBB4" w14:textId="77777777" w:rsidR="00A552D7" w:rsidRPr="00E957FF" w:rsidRDefault="00A552D7" w:rsidP="00E957FF">
      <w:pPr>
        <w:spacing w:before="240"/>
        <w:jc w:val="both"/>
        <w:rPr>
          <w:color w:val="000000" w:themeColor="text1"/>
          <w:lang w:val="en-GB" w:eastAsia="en-GB"/>
        </w:rPr>
      </w:pPr>
      <w:r w:rsidRPr="00E957FF">
        <w:rPr>
          <w:b/>
          <w:bCs/>
          <w:color w:val="000000" w:themeColor="text1"/>
          <w:lang w:val="en-GB" w:eastAsia="en-GB"/>
        </w:rPr>
        <w:t>5.6 Fair Access Protocol</w:t>
      </w:r>
    </w:p>
    <w:p w14:paraId="22247BE7" w14:textId="77777777" w:rsidR="00A552D7" w:rsidRPr="00E957FF" w:rsidRDefault="00A552D7" w:rsidP="00E957FF">
      <w:pPr>
        <w:jc w:val="both"/>
        <w:rPr>
          <w:lang w:val="en-GB" w:eastAsia="en-GB"/>
        </w:rPr>
      </w:pPr>
      <w:r w:rsidRPr="00E957FF">
        <w:rPr>
          <w:lang w:val="en-GB" w:eastAsia="en-GB"/>
        </w:rPr>
        <w:t>We participate inWirral Local Authority’s Fair Access Protocol. This helps ensure that all children, including those who are unplaced and vulnerable, or having difficulty in securing a school place in-year, get access to a school place as quickly as possible and before anyone is considered from the waiting list. Eligibility for the Fair Access Protocol does not limit a parent’s right to make an in-year application to the school for their child. Any application will be processed in accordance with the usual in-year admission procedures (see section 6).</w:t>
      </w:r>
    </w:p>
    <w:p w14:paraId="6CB219A4" w14:textId="77777777" w:rsidR="00A552D7" w:rsidRPr="00E957FF" w:rsidRDefault="00A552D7" w:rsidP="00E957FF">
      <w:pPr>
        <w:spacing w:before="240"/>
        <w:jc w:val="both"/>
        <w:rPr>
          <w:lang w:val="en-GB" w:eastAsia="en-GB"/>
        </w:rPr>
      </w:pPr>
      <w:r w:rsidRPr="00E957FF">
        <w:rPr>
          <w:b/>
          <w:bCs/>
          <w:lang w:val="en-GB" w:eastAsia="en-GB"/>
        </w:rPr>
        <w:t xml:space="preserve">5.7 Challenging behaviour </w:t>
      </w:r>
    </w:p>
    <w:p w14:paraId="078EA8C9" w14:textId="77777777" w:rsidR="00A552D7" w:rsidRPr="00E957FF" w:rsidRDefault="00A552D7" w:rsidP="00E957FF">
      <w:pPr>
        <w:jc w:val="both"/>
        <w:rPr>
          <w:lang w:val="en-GB" w:eastAsia="en-GB"/>
        </w:rPr>
      </w:pPr>
      <w:r w:rsidRPr="00E957FF">
        <w:rPr>
          <w:lang w:val="en-GB" w:eastAsia="en-GB"/>
        </w:rPr>
        <w:t xml:space="preserve">We will not refuse to admit a child on behavioural grounds in the normal admissions round or at any point in the normal year of entry. The exception to this is where we may refuse admission in certain cases where the specific criteria listed in the School Admissions Code (paragraph 3.8) apply, i.e. where section 87 of the School Standards and Framework Act 1998 is engaged.  </w:t>
      </w:r>
    </w:p>
    <w:p w14:paraId="06EDD268" w14:textId="77777777" w:rsidR="00A552D7" w:rsidRPr="00E957FF" w:rsidRDefault="00A552D7" w:rsidP="00E957FF">
      <w:pPr>
        <w:jc w:val="both"/>
        <w:rPr>
          <w:lang w:val="en-GB" w:eastAsia="en-GB"/>
        </w:rPr>
      </w:pPr>
      <w:r w:rsidRPr="00E957FF">
        <w:rPr>
          <w:lang w:val="en-GB" w:eastAsia="en-GB"/>
        </w:rPr>
        <w:t>We may refuse admission for an in-year applicant for a year group that isn’t the normal point of entry, in certain cases where the specific criteria listed in the School Admissions Code (paragraphs 3.10 to 3.13) apply.</w:t>
      </w:r>
    </w:p>
    <w:p w14:paraId="6CAD99C6" w14:textId="77777777" w:rsidR="00A552D7" w:rsidRPr="00E957FF" w:rsidRDefault="00A552D7" w:rsidP="00E957FF">
      <w:pPr>
        <w:pStyle w:val="Subhead2"/>
        <w:jc w:val="both"/>
        <w:rPr>
          <w:rFonts w:cs="Arial"/>
          <w:sz w:val="22"/>
          <w:szCs w:val="22"/>
          <w:lang w:val="en-GB" w:eastAsia="en-GB"/>
        </w:rPr>
      </w:pPr>
      <w:bookmarkStart w:id="7" w:name="_Hlk177130475"/>
      <w:r w:rsidRPr="00E957FF">
        <w:rPr>
          <w:rFonts w:cs="Arial"/>
          <w:sz w:val="22"/>
          <w:szCs w:val="22"/>
          <w:lang w:val="en-GB" w:eastAsia="en-GB"/>
        </w:rPr>
        <w:t>5.8 Withdrawing an offer of a place</w:t>
      </w:r>
    </w:p>
    <w:p w14:paraId="5AF13165" w14:textId="77777777" w:rsidR="00A552D7" w:rsidRPr="00E957FF" w:rsidRDefault="00A552D7" w:rsidP="00E957FF">
      <w:pPr>
        <w:jc w:val="both"/>
        <w:rPr>
          <w:rFonts w:eastAsia="MS Mincho"/>
          <w:lang w:val="en-GB" w:eastAsia="en-GB"/>
        </w:rPr>
      </w:pPr>
      <w:r w:rsidRPr="00E957FF">
        <w:rPr>
          <w:lang w:val="en-GB" w:eastAsia="en-GB"/>
        </w:rPr>
        <w:t>We will not withdraw an offer unless it has been offered in error, a parent has not responded within a reasonable period of time, or it is established that the offer was obtained through a fraudulent or intentionally misleading application.</w:t>
      </w:r>
      <w:bookmarkEnd w:id="7"/>
    </w:p>
    <w:p w14:paraId="483E164E" w14:textId="77777777" w:rsidR="00A552D7" w:rsidRPr="00E957FF" w:rsidRDefault="00A552D7" w:rsidP="00E957FF">
      <w:pPr>
        <w:pStyle w:val="Heading1"/>
        <w:ind w:left="0"/>
        <w:rPr>
          <w:b/>
          <w:bCs/>
          <w:color w:val="000000" w:themeColor="text1"/>
          <w:sz w:val="26"/>
          <w:szCs w:val="26"/>
          <w:lang w:val="en-GB" w:eastAsia="en-GB"/>
        </w:rPr>
      </w:pPr>
      <w:bookmarkStart w:id="8" w:name="_Toc181017855"/>
    </w:p>
    <w:p w14:paraId="7200E241" w14:textId="1B452F8E" w:rsidR="00A552D7" w:rsidRPr="00E957FF" w:rsidRDefault="00A552D7" w:rsidP="00E957FF">
      <w:pPr>
        <w:pStyle w:val="Heading1"/>
        <w:ind w:left="0"/>
        <w:rPr>
          <w:b/>
          <w:bCs/>
          <w:color w:val="000000" w:themeColor="text1"/>
          <w:sz w:val="26"/>
          <w:szCs w:val="26"/>
          <w:lang w:val="en-GB" w:eastAsia="en-GB"/>
        </w:rPr>
      </w:pPr>
      <w:r w:rsidRPr="00E957FF">
        <w:rPr>
          <w:b/>
          <w:bCs/>
          <w:color w:val="000000" w:themeColor="text1"/>
          <w:sz w:val="26"/>
          <w:szCs w:val="26"/>
          <w:lang w:val="en-GB" w:eastAsia="en-GB"/>
        </w:rPr>
        <w:t>6. In-year admissions</w:t>
      </w:r>
      <w:bookmarkEnd w:id="8"/>
    </w:p>
    <w:p w14:paraId="0F20E76A" w14:textId="77777777" w:rsidR="00A552D7" w:rsidRPr="00E957FF" w:rsidRDefault="00A552D7" w:rsidP="00E957FF">
      <w:pPr>
        <w:pStyle w:val="Heading1"/>
        <w:spacing w:before="0"/>
        <w:ind w:left="0"/>
        <w:rPr>
          <w:color w:val="000000" w:themeColor="text1"/>
          <w:sz w:val="26"/>
          <w:szCs w:val="26"/>
          <w:lang w:val="en-GB" w:eastAsia="en-GB"/>
        </w:rPr>
      </w:pPr>
    </w:p>
    <w:p w14:paraId="26F4CD67" w14:textId="77777777" w:rsidR="00A552D7" w:rsidRPr="00E957FF" w:rsidRDefault="00A552D7" w:rsidP="00E957FF">
      <w:pPr>
        <w:jc w:val="both"/>
        <w:rPr>
          <w:lang w:val="en-GB" w:eastAsia="en-GB"/>
        </w:rPr>
      </w:pPr>
      <w:r w:rsidRPr="00E957FF">
        <w:rPr>
          <w:lang w:val="en-GB" w:eastAsia="en-GB"/>
        </w:rPr>
        <w:t xml:space="preserve">Parents can apply for a place for their child at any time outside the normal admissions round. As is the case in the normal admissions round, all children whose EHC plans name the school will be admitted. </w:t>
      </w:r>
    </w:p>
    <w:p w14:paraId="7708F6B0" w14:textId="77777777" w:rsidR="00A552D7" w:rsidRPr="00E957FF" w:rsidRDefault="00A552D7" w:rsidP="00E957FF">
      <w:pPr>
        <w:jc w:val="both"/>
        <w:rPr>
          <w:lang w:val="en-GB" w:eastAsia="en-GB"/>
        </w:rPr>
      </w:pPr>
    </w:p>
    <w:p w14:paraId="1878B094" w14:textId="6AF29347" w:rsidR="00A552D7" w:rsidRPr="00E957FF" w:rsidRDefault="00A552D7" w:rsidP="00E957FF">
      <w:pPr>
        <w:jc w:val="both"/>
        <w:rPr>
          <w:lang w:val="en-GB" w:eastAsia="en-GB"/>
        </w:rPr>
      </w:pPr>
      <w:r w:rsidRPr="00E957FF">
        <w:rPr>
          <w:lang w:val="en-GB" w:eastAsia="en-GB"/>
        </w:rPr>
        <w:t>Likewise, if there are spaces available in the year group you are applying for, your child will be offered a place.</w:t>
      </w:r>
      <w:r w:rsidRPr="00E957FF">
        <w:rPr>
          <w:i/>
          <w:iCs/>
          <w:color w:val="C0504D"/>
          <w:lang w:val="en-GB" w:eastAsia="en-GB"/>
        </w:rPr>
        <w:t xml:space="preserve"> </w:t>
      </w:r>
    </w:p>
    <w:p w14:paraId="26B78EEB" w14:textId="77777777" w:rsidR="00A552D7" w:rsidRPr="00E957FF" w:rsidRDefault="00A552D7" w:rsidP="00E957FF">
      <w:pPr>
        <w:jc w:val="both"/>
        <w:rPr>
          <w:lang w:val="en-GB" w:eastAsia="en-GB"/>
        </w:rPr>
      </w:pPr>
    </w:p>
    <w:p w14:paraId="691ACE2B" w14:textId="7762DCA5" w:rsidR="00A552D7" w:rsidRPr="00E957FF" w:rsidRDefault="00A552D7" w:rsidP="00E957FF">
      <w:pPr>
        <w:jc w:val="both"/>
        <w:rPr>
          <w:lang w:val="en-GB" w:eastAsia="en-GB"/>
        </w:rPr>
      </w:pPr>
      <w:r w:rsidRPr="00E957FF">
        <w:rPr>
          <w:lang w:val="en-GB" w:eastAsia="en-GB"/>
        </w:rPr>
        <w:t>If there are no spaces available at the time of your application, your child’s name will be added to the waiting list for the relevant year group. When a space becomes available, it will be filled by 1 of the pupils on the waiting list in accordance with the oversubscription criteria listed in section 5.2 of this policy. Priority will not be given to children on the basis that they have been on the waiting list the longest.</w:t>
      </w:r>
    </w:p>
    <w:p w14:paraId="6BC359CB" w14:textId="77777777" w:rsidR="00A552D7" w:rsidRPr="00E957FF" w:rsidRDefault="00A552D7" w:rsidP="00E957FF">
      <w:pPr>
        <w:jc w:val="both"/>
        <w:rPr>
          <w:lang w:val="en-GB" w:eastAsia="en-GB"/>
        </w:rPr>
      </w:pPr>
    </w:p>
    <w:p w14:paraId="23854EC7" w14:textId="77777777" w:rsidR="00A552D7" w:rsidRPr="00E957FF" w:rsidRDefault="00A552D7" w:rsidP="00E957FF">
      <w:pPr>
        <w:jc w:val="both"/>
        <w:rPr>
          <w:lang w:val="en-GB" w:eastAsia="en-GB"/>
        </w:rPr>
      </w:pPr>
      <w:r w:rsidRPr="00E957FF">
        <w:rPr>
          <w:lang w:val="en-GB" w:eastAsia="en-GB"/>
        </w:rPr>
        <w:t xml:space="preserve">The Council co-ordinates all parental requests for in-year admissions, but before applying please contact the headteacher of your child’s current school to discuss the transfer. In year applications must be made on a common Transfer Form which can be submitted online via the Wirral Admissions Portal or downloaded from the Wirral School Admissions website. </w:t>
      </w:r>
    </w:p>
    <w:p w14:paraId="4AC8B8A9" w14:textId="77777777" w:rsidR="00A552D7" w:rsidRPr="00E957FF" w:rsidRDefault="00A552D7" w:rsidP="00E957FF">
      <w:pPr>
        <w:jc w:val="both"/>
        <w:rPr>
          <w:lang w:val="en-GB" w:eastAsia="en-GB"/>
        </w:rPr>
      </w:pPr>
    </w:p>
    <w:p w14:paraId="44642E7F" w14:textId="4C2BE3A3" w:rsidR="00A552D7" w:rsidRPr="00E957FF" w:rsidRDefault="00A552D7" w:rsidP="00E957FF">
      <w:pPr>
        <w:jc w:val="both"/>
        <w:rPr>
          <w:lang w:val="en-GB" w:eastAsia="en-GB"/>
        </w:rPr>
      </w:pPr>
      <w:r w:rsidRPr="00E957FF">
        <w:rPr>
          <w:lang w:val="en-GB" w:eastAsia="en-GB"/>
        </w:rPr>
        <w:t>Further details on in year admissions can be found on the following webpage:</w:t>
      </w:r>
    </w:p>
    <w:p w14:paraId="5258A709" w14:textId="77777777" w:rsidR="00A552D7" w:rsidRPr="00E957FF" w:rsidRDefault="00E957FF" w:rsidP="00E957FF">
      <w:pPr>
        <w:jc w:val="both"/>
        <w:rPr>
          <w:lang w:val="en-GB" w:eastAsia="en-GB"/>
        </w:rPr>
      </w:pPr>
      <w:hyperlink r:id="rId19" w:history="1">
        <w:r w:rsidR="00A552D7" w:rsidRPr="00E957FF">
          <w:rPr>
            <w:rStyle w:val="Hyperlink"/>
            <w:lang w:val="en-GB" w:eastAsia="en-GB"/>
          </w:rPr>
          <w:t>https://www.wirral.gov.uk/schools-and-learning/school-admissions/step-by-step/moving-one-primary-school-another/apply</w:t>
        </w:r>
      </w:hyperlink>
      <w:r w:rsidR="00A552D7" w:rsidRPr="00E957FF">
        <w:rPr>
          <w:lang w:val="en-GB" w:eastAsia="en-GB"/>
        </w:rPr>
        <w:t xml:space="preserve"> </w:t>
      </w:r>
    </w:p>
    <w:p w14:paraId="506653BD" w14:textId="77777777" w:rsidR="00A552D7" w:rsidRPr="00E957FF" w:rsidRDefault="00A552D7" w:rsidP="00E957FF">
      <w:pPr>
        <w:pStyle w:val="Heading1"/>
        <w:ind w:left="0"/>
        <w:rPr>
          <w:color w:val="000000" w:themeColor="text1"/>
          <w:sz w:val="26"/>
          <w:szCs w:val="26"/>
          <w:lang w:val="en-GB" w:eastAsia="en-GB"/>
        </w:rPr>
      </w:pPr>
      <w:bookmarkStart w:id="9" w:name="_Toc181017856"/>
    </w:p>
    <w:p w14:paraId="2E0CE980" w14:textId="1160FA13" w:rsidR="00A552D7" w:rsidRPr="00E957FF" w:rsidRDefault="00A552D7" w:rsidP="00E957FF">
      <w:pPr>
        <w:pStyle w:val="Heading1"/>
        <w:ind w:left="0"/>
        <w:rPr>
          <w:b/>
          <w:bCs/>
          <w:color w:val="000000" w:themeColor="text1"/>
          <w:sz w:val="26"/>
          <w:szCs w:val="26"/>
          <w:lang w:val="en-GB" w:eastAsia="en-GB"/>
        </w:rPr>
      </w:pPr>
      <w:r w:rsidRPr="00E957FF">
        <w:rPr>
          <w:b/>
          <w:bCs/>
          <w:color w:val="000000" w:themeColor="text1"/>
          <w:sz w:val="26"/>
          <w:szCs w:val="26"/>
          <w:lang w:val="en-GB" w:eastAsia="en-GB"/>
        </w:rPr>
        <w:t>7. Appeals</w:t>
      </w:r>
      <w:bookmarkEnd w:id="9"/>
    </w:p>
    <w:p w14:paraId="73157BAF" w14:textId="77777777" w:rsidR="00A552D7" w:rsidRPr="00E957FF" w:rsidRDefault="00A552D7" w:rsidP="00E957FF">
      <w:pPr>
        <w:jc w:val="both"/>
        <w:rPr>
          <w:color w:val="000000"/>
        </w:rPr>
      </w:pPr>
    </w:p>
    <w:p w14:paraId="40669630" w14:textId="6297C2B5" w:rsidR="00A552D7" w:rsidRPr="00E957FF" w:rsidRDefault="00A552D7" w:rsidP="00E957FF">
      <w:pPr>
        <w:jc w:val="both"/>
        <w:rPr>
          <w:lang w:val="en-GB" w:eastAsia="en-GB"/>
        </w:rPr>
      </w:pPr>
      <w:r w:rsidRPr="00E957FF">
        <w:rPr>
          <w:color w:val="000000"/>
        </w:rPr>
        <w:t>If your child’s application for a place at the school is unsuccessful, you will be informed why admission was refused and given information about the process for hearing appeals. If you wish to appeal, you should speak to the Local Authority, and they will provide details of the Appeals Process. Details can also be found online, via the</w:t>
      </w:r>
      <w:r w:rsidRPr="00E957FF">
        <w:rPr>
          <w:rStyle w:val="apple-converted-space"/>
          <w:color w:val="000000"/>
        </w:rPr>
        <w:t> </w:t>
      </w:r>
      <w:hyperlink r:id="rId20" w:history="1">
        <w:r w:rsidRPr="00E957FF">
          <w:rPr>
            <w:rStyle w:val="Hyperlink"/>
          </w:rPr>
          <w:t>Wirral Admissions Website</w:t>
        </w:r>
      </w:hyperlink>
      <w:r w:rsidRPr="00E957FF">
        <w:rPr>
          <w:color w:val="000000"/>
          <w:u w:val="single"/>
        </w:rPr>
        <w:t xml:space="preserve">. </w:t>
      </w:r>
    </w:p>
    <w:p w14:paraId="2E328790" w14:textId="77777777" w:rsidR="00A552D7" w:rsidRPr="00E957FF" w:rsidRDefault="00A552D7" w:rsidP="00E957FF">
      <w:pPr>
        <w:pStyle w:val="Heading1"/>
        <w:ind w:left="0"/>
        <w:rPr>
          <w:color w:val="000000" w:themeColor="text1"/>
          <w:sz w:val="26"/>
          <w:szCs w:val="26"/>
          <w:lang w:val="en-GB" w:eastAsia="en-GB"/>
        </w:rPr>
      </w:pPr>
      <w:bookmarkStart w:id="10" w:name="_Toc181017857"/>
    </w:p>
    <w:p w14:paraId="3A9C7C3D" w14:textId="00A75347" w:rsidR="00A552D7" w:rsidRPr="00E957FF" w:rsidRDefault="00A552D7" w:rsidP="00E957FF">
      <w:pPr>
        <w:pStyle w:val="Heading1"/>
        <w:ind w:left="0"/>
        <w:rPr>
          <w:b/>
          <w:bCs/>
          <w:sz w:val="26"/>
          <w:szCs w:val="26"/>
          <w:lang w:val="en-GB" w:eastAsia="en-GB"/>
        </w:rPr>
      </w:pPr>
      <w:r w:rsidRPr="00E957FF">
        <w:rPr>
          <w:b/>
          <w:bCs/>
          <w:sz w:val="26"/>
          <w:szCs w:val="26"/>
          <w:lang w:val="en-GB" w:eastAsia="en-GB"/>
        </w:rPr>
        <w:t>8. Monitoring arrangements</w:t>
      </w:r>
      <w:bookmarkEnd w:id="10"/>
    </w:p>
    <w:p w14:paraId="6F9DD9BD" w14:textId="77777777" w:rsidR="00A552D7" w:rsidRPr="00E957FF" w:rsidRDefault="00A552D7" w:rsidP="00E957FF">
      <w:pPr>
        <w:pStyle w:val="Heading1"/>
        <w:spacing w:before="0"/>
        <w:ind w:left="0"/>
        <w:rPr>
          <w:b/>
          <w:bCs/>
          <w:sz w:val="26"/>
          <w:szCs w:val="26"/>
          <w:lang w:val="en-GB" w:eastAsia="en-GB"/>
        </w:rPr>
      </w:pPr>
    </w:p>
    <w:p w14:paraId="205710F8" w14:textId="77777777" w:rsidR="00A552D7" w:rsidRPr="00E957FF" w:rsidRDefault="00A552D7" w:rsidP="00E957FF">
      <w:pPr>
        <w:jc w:val="both"/>
        <w:rPr>
          <w:lang w:val="en-GB" w:eastAsia="en-GB"/>
        </w:rPr>
      </w:pPr>
      <w:r w:rsidRPr="00E957FF">
        <w:rPr>
          <w:lang w:val="en-GB" w:eastAsia="en-GB"/>
        </w:rPr>
        <w:t xml:space="preserve">This policy will be reviewed and approved by the governing board annually. </w:t>
      </w:r>
    </w:p>
    <w:p w14:paraId="2A6ACA1C" w14:textId="77777777" w:rsidR="00A552D7" w:rsidRPr="00E957FF" w:rsidRDefault="00A552D7" w:rsidP="00E957FF">
      <w:pPr>
        <w:jc w:val="both"/>
        <w:rPr>
          <w:lang w:val="en-GB" w:eastAsia="en-GB"/>
        </w:rPr>
      </w:pPr>
    </w:p>
    <w:p w14:paraId="4732C7A5" w14:textId="77777777" w:rsidR="00A552D7" w:rsidRPr="006D5C4A" w:rsidRDefault="00A552D7" w:rsidP="00E957FF">
      <w:pPr>
        <w:jc w:val="both"/>
        <w:rPr>
          <w:lang w:val="en-GB" w:eastAsia="en-GB"/>
        </w:rPr>
      </w:pPr>
      <w:r w:rsidRPr="00E957FF">
        <w:rPr>
          <w:lang w:val="en-GB" w:eastAsia="en-GB"/>
        </w:rPr>
        <w:t>Whenever changes to admission arrangements are proposed (except where the change is an increase to the published</w:t>
      </w:r>
      <w:r w:rsidRPr="00E957FF">
        <w:rPr>
          <w:color w:val="B5082E"/>
          <w:lang w:val="en-GB" w:eastAsia="en-GB"/>
        </w:rPr>
        <w:t xml:space="preserve"> </w:t>
      </w:r>
      <w:r w:rsidRPr="00E957FF">
        <w:rPr>
          <w:lang w:val="en-GB" w:eastAsia="en-GB"/>
        </w:rPr>
        <w:t>admission number), the governing board will publicly consult on these changes. If nothing changes, it will publicly consult on the school’s admission arrangements at least once every 7 years. Consultation will be for a minimum of 6 weeks and will take place between 1 October and 31 January of the school year before the arrangement are to apply.</w:t>
      </w:r>
    </w:p>
    <w:p w14:paraId="0221DEB6" w14:textId="77777777" w:rsidR="00A552D7" w:rsidRPr="006D5C4A" w:rsidRDefault="00A552D7" w:rsidP="00A552D7">
      <w:pPr>
        <w:pStyle w:val="Heading1"/>
        <w:rPr>
          <w:sz w:val="22"/>
          <w:szCs w:val="22"/>
          <w:lang w:val="en-GB" w:eastAsia="en-GB"/>
        </w:rPr>
      </w:pPr>
      <w:bookmarkStart w:id="11" w:name="_PictureBullets"/>
      <w:bookmarkEnd w:id="11"/>
    </w:p>
    <w:p w14:paraId="29D3ADC2" w14:textId="77777777" w:rsidR="00A552D7" w:rsidRDefault="00A552D7" w:rsidP="00FC376D">
      <w:pPr>
        <w:pStyle w:val="Default"/>
        <w:spacing w:line="360" w:lineRule="auto"/>
      </w:pPr>
    </w:p>
    <w:p w14:paraId="2FA58984" w14:textId="77777777" w:rsidR="00A552D7" w:rsidRPr="00C263A2" w:rsidRDefault="00A552D7" w:rsidP="00FC376D">
      <w:pPr>
        <w:pStyle w:val="Default"/>
        <w:spacing w:line="360" w:lineRule="auto"/>
      </w:pPr>
    </w:p>
    <w:sectPr w:rsidR="00A552D7" w:rsidRPr="00C263A2" w:rsidSect="00A552D7">
      <w:footerReference w:type="default" r:id="rId21"/>
      <w:pgSz w:w="11910" w:h="16840"/>
      <w:pgMar w:top="1580" w:right="1300" w:bottom="940" w:left="1020" w:header="0" w:footer="746" w:gutter="0"/>
      <w:pgBorders w:display="firstPage" w:offsetFrom="page">
        <w:top w:val="single" w:sz="36" w:space="24" w:color="0070C0"/>
        <w:left w:val="single" w:sz="36" w:space="24" w:color="0070C0"/>
        <w:bottom w:val="single" w:sz="36" w:space="24" w:color="0070C0"/>
        <w:right w:val="single" w:sz="36" w:space="24" w:color="0070C0"/>
      </w:pgBorders>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Masara Sandells" w:date="2025-08-05T11:30:00Z" w:initials="MS">
    <w:p w14:paraId="68699075" w14:textId="77777777" w:rsidR="00A552D7" w:rsidRDefault="00A552D7" w:rsidP="00A552D7">
      <w:r>
        <w:rPr>
          <w:rStyle w:val="CommentReference"/>
        </w:rPr>
        <w:annotationRef/>
      </w:r>
      <w:r>
        <w:rPr>
          <w:szCs w:val="20"/>
        </w:rPr>
        <w:t>Remove if this does not happen at your school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6990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1EA640" w16cex:dateUtc="2025-08-05T10: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699075" w16cid:durableId="021EA6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50F04A" w14:textId="77777777" w:rsidR="00D85044" w:rsidRDefault="00D85044">
      <w:r>
        <w:separator/>
      </w:r>
    </w:p>
  </w:endnote>
  <w:endnote w:type="continuationSeparator" w:id="0">
    <w:p w14:paraId="39C0A224" w14:textId="77777777" w:rsidR="00D85044" w:rsidRDefault="00D85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80F066" w14:textId="77777777" w:rsidR="00D84D6A" w:rsidRDefault="00D84D6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40141" w14:textId="77777777" w:rsidR="00D85044" w:rsidRDefault="00D85044">
      <w:r>
        <w:separator/>
      </w:r>
    </w:p>
  </w:footnote>
  <w:footnote w:type="continuationSeparator" w:id="0">
    <w:p w14:paraId="1AFA6C2E" w14:textId="77777777" w:rsidR="00D85044" w:rsidRDefault="00D850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00000002"/>
    <w:lvl w:ilvl="0" w:tplc="FFFFFFFF">
      <w:start w:val="1"/>
      <w:numFmt w:val="bullet"/>
      <w:lvlText w:val=""/>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FFFFFFFF">
      <w:start w:val="1"/>
      <w:numFmt w:val="bullet"/>
      <w:lvlText w:val=""/>
      <w:lvlJc w:val="left"/>
      <w:pPr>
        <w:ind w:left="720" w:hanging="360"/>
      </w:pPr>
      <w:rPr>
        <w:rFonts w:ascii="Symbol" w:hAnsi="Symbol"/>
        <w:sz w:val="2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FFFFFFFF">
      <w:start w:val="1"/>
      <w:numFmt w:val="bullet"/>
      <w:lvlText w:val=""/>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00000005"/>
    <w:lvl w:ilvl="0" w:tplc="FFFFFFFF">
      <w:start w:val="1"/>
      <w:numFmt w:val="bullet"/>
      <w:lvlText w:val=""/>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6"/>
    <w:multiLevelType w:val="hybridMultilevel"/>
    <w:tmpl w:val="00000006"/>
    <w:lvl w:ilvl="0" w:tplc="FFFFFFFF">
      <w:start w:val="1"/>
      <w:numFmt w:val="bullet"/>
      <w:lvlText w:val=""/>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78C3215"/>
    <w:multiLevelType w:val="hybridMultilevel"/>
    <w:tmpl w:val="1F461AF2"/>
    <w:lvl w:ilvl="0" w:tplc="27A06752">
      <w:start w:val="1"/>
      <w:numFmt w:val="decimal"/>
      <w:lvlText w:val="%1."/>
      <w:lvlJc w:val="left"/>
      <w:pPr>
        <w:ind w:left="112" w:hanging="401"/>
      </w:pPr>
      <w:rPr>
        <w:rFonts w:ascii="Arial" w:eastAsia="Arial" w:hAnsi="Arial" w:cs="Arial" w:hint="default"/>
        <w:w w:val="91"/>
        <w:sz w:val="24"/>
        <w:szCs w:val="24"/>
        <w:lang w:val="en-US" w:eastAsia="en-US" w:bidi="ar-SA"/>
      </w:rPr>
    </w:lvl>
    <w:lvl w:ilvl="1" w:tplc="541AE4FE">
      <w:numFmt w:val="bullet"/>
      <w:lvlText w:val="•"/>
      <w:lvlJc w:val="left"/>
      <w:pPr>
        <w:ind w:left="1066" w:hanging="401"/>
      </w:pPr>
      <w:rPr>
        <w:rFonts w:hint="default"/>
        <w:lang w:val="en-US" w:eastAsia="en-US" w:bidi="ar-SA"/>
      </w:rPr>
    </w:lvl>
    <w:lvl w:ilvl="2" w:tplc="762C1970">
      <w:numFmt w:val="bullet"/>
      <w:lvlText w:val="•"/>
      <w:lvlJc w:val="left"/>
      <w:pPr>
        <w:ind w:left="2013" w:hanging="401"/>
      </w:pPr>
      <w:rPr>
        <w:rFonts w:hint="default"/>
        <w:lang w:val="en-US" w:eastAsia="en-US" w:bidi="ar-SA"/>
      </w:rPr>
    </w:lvl>
    <w:lvl w:ilvl="3" w:tplc="40823290">
      <w:numFmt w:val="bullet"/>
      <w:lvlText w:val="•"/>
      <w:lvlJc w:val="left"/>
      <w:pPr>
        <w:ind w:left="2959" w:hanging="401"/>
      </w:pPr>
      <w:rPr>
        <w:rFonts w:hint="default"/>
        <w:lang w:val="en-US" w:eastAsia="en-US" w:bidi="ar-SA"/>
      </w:rPr>
    </w:lvl>
    <w:lvl w:ilvl="4" w:tplc="4E6883E2">
      <w:numFmt w:val="bullet"/>
      <w:lvlText w:val="•"/>
      <w:lvlJc w:val="left"/>
      <w:pPr>
        <w:ind w:left="3906" w:hanging="401"/>
      </w:pPr>
      <w:rPr>
        <w:rFonts w:hint="default"/>
        <w:lang w:val="en-US" w:eastAsia="en-US" w:bidi="ar-SA"/>
      </w:rPr>
    </w:lvl>
    <w:lvl w:ilvl="5" w:tplc="FB3A83AC">
      <w:numFmt w:val="bullet"/>
      <w:lvlText w:val="•"/>
      <w:lvlJc w:val="left"/>
      <w:pPr>
        <w:ind w:left="4853" w:hanging="401"/>
      </w:pPr>
      <w:rPr>
        <w:rFonts w:hint="default"/>
        <w:lang w:val="en-US" w:eastAsia="en-US" w:bidi="ar-SA"/>
      </w:rPr>
    </w:lvl>
    <w:lvl w:ilvl="6" w:tplc="D8F85E98">
      <w:numFmt w:val="bullet"/>
      <w:lvlText w:val="•"/>
      <w:lvlJc w:val="left"/>
      <w:pPr>
        <w:ind w:left="5799" w:hanging="401"/>
      </w:pPr>
      <w:rPr>
        <w:rFonts w:hint="default"/>
        <w:lang w:val="en-US" w:eastAsia="en-US" w:bidi="ar-SA"/>
      </w:rPr>
    </w:lvl>
    <w:lvl w:ilvl="7" w:tplc="5EC66FD2">
      <w:numFmt w:val="bullet"/>
      <w:lvlText w:val="•"/>
      <w:lvlJc w:val="left"/>
      <w:pPr>
        <w:ind w:left="6746" w:hanging="401"/>
      </w:pPr>
      <w:rPr>
        <w:rFonts w:hint="default"/>
        <w:lang w:val="en-US" w:eastAsia="en-US" w:bidi="ar-SA"/>
      </w:rPr>
    </w:lvl>
    <w:lvl w:ilvl="8" w:tplc="4A8C726C">
      <w:numFmt w:val="bullet"/>
      <w:lvlText w:val="•"/>
      <w:lvlJc w:val="left"/>
      <w:pPr>
        <w:ind w:left="7693" w:hanging="401"/>
      </w:pPr>
      <w:rPr>
        <w:rFonts w:hint="default"/>
        <w:lang w:val="en-US" w:eastAsia="en-US" w:bidi="ar-SA"/>
      </w:rPr>
    </w:lvl>
  </w:abstractNum>
  <w:abstractNum w:abstractNumId="6" w15:restartNumberingAfterBreak="0">
    <w:nsid w:val="3274417E"/>
    <w:multiLevelType w:val="hybridMultilevel"/>
    <w:tmpl w:val="8B1AD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F14F15"/>
    <w:multiLevelType w:val="hybridMultilevel"/>
    <w:tmpl w:val="3D900900"/>
    <w:lvl w:ilvl="0" w:tplc="AAA867B8">
      <w:start w:val="1"/>
      <w:numFmt w:val="decimal"/>
      <w:lvlText w:val="%1."/>
      <w:lvlJc w:val="left"/>
      <w:pPr>
        <w:ind w:left="833" w:hanging="721"/>
        <w:jc w:val="right"/>
      </w:pPr>
      <w:rPr>
        <w:rFonts w:ascii="Arial" w:eastAsia="Arial" w:hAnsi="Arial" w:cs="Arial" w:hint="default"/>
        <w:b/>
        <w:bCs/>
        <w:w w:val="92"/>
        <w:sz w:val="24"/>
        <w:szCs w:val="24"/>
        <w:lang w:val="en-US" w:eastAsia="en-US" w:bidi="ar-SA"/>
      </w:rPr>
    </w:lvl>
    <w:lvl w:ilvl="1" w:tplc="75A6BBFA">
      <w:numFmt w:val="bullet"/>
      <w:lvlText w:val=""/>
      <w:lvlJc w:val="left"/>
      <w:pPr>
        <w:ind w:left="986" w:hanging="360"/>
      </w:pPr>
      <w:rPr>
        <w:rFonts w:ascii="Symbol" w:eastAsia="Symbol" w:hAnsi="Symbol" w:cs="Symbol" w:hint="default"/>
        <w:w w:val="100"/>
        <w:sz w:val="24"/>
        <w:szCs w:val="24"/>
        <w:lang w:val="en-US" w:eastAsia="en-US" w:bidi="ar-SA"/>
      </w:rPr>
    </w:lvl>
    <w:lvl w:ilvl="2" w:tplc="D8DE6E16">
      <w:numFmt w:val="bullet"/>
      <w:lvlText w:val="•"/>
      <w:lvlJc w:val="left"/>
      <w:pPr>
        <w:ind w:left="1936" w:hanging="360"/>
      </w:pPr>
      <w:rPr>
        <w:rFonts w:hint="default"/>
        <w:lang w:val="en-US" w:eastAsia="en-US" w:bidi="ar-SA"/>
      </w:rPr>
    </w:lvl>
    <w:lvl w:ilvl="3" w:tplc="AF9EEF66">
      <w:numFmt w:val="bullet"/>
      <w:lvlText w:val="•"/>
      <w:lvlJc w:val="left"/>
      <w:pPr>
        <w:ind w:left="2892" w:hanging="360"/>
      </w:pPr>
      <w:rPr>
        <w:rFonts w:hint="default"/>
        <w:lang w:val="en-US" w:eastAsia="en-US" w:bidi="ar-SA"/>
      </w:rPr>
    </w:lvl>
    <w:lvl w:ilvl="4" w:tplc="B19E9536">
      <w:numFmt w:val="bullet"/>
      <w:lvlText w:val="•"/>
      <w:lvlJc w:val="left"/>
      <w:pPr>
        <w:ind w:left="3848" w:hanging="360"/>
      </w:pPr>
      <w:rPr>
        <w:rFonts w:hint="default"/>
        <w:lang w:val="en-US" w:eastAsia="en-US" w:bidi="ar-SA"/>
      </w:rPr>
    </w:lvl>
    <w:lvl w:ilvl="5" w:tplc="C7C4312A">
      <w:numFmt w:val="bullet"/>
      <w:lvlText w:val="•"/>
      <w:lvlJc w:val="left"/>
      <w:pPr>
        <w:ind w:left="4805" w:hanging="360"/>
      </w:pPr>
      <w:rPr>
        <w:rFonts w:hint="default"/>
        <w:lang w:val="en-US" w:eastAsia="en-US" w:bidi="ar-SA"/>
      </w:rPr>
    </w:lvl>
    <w:lvl w:ilvl="6" w:tplc="89C01ED8">
      <w:numFmt w:val="bullet"/>
      <w:lvlText w:val="•"/>
      <w:lvlJc w:val="left"/>
      <w:pPr>
        <w:ind w:left="5761" w:hanging="360"/>
      </w:pPr>
      <w:rPr>
        <w:rFonts w:hint="default"/>
        <w:lang w:val="en-US" w:eastAsia="en-US" w:bidi="ar-SA"/>
      </w:rPr>
    </w:lvl>
    <w:lvl w:ilvl="7" w:tplc="CF7E97CE">
      <w:numFmt w:val="bullet"/>
      <w:lvlText w:val="•"/>
      <w:lvlJc w:val="left"/>
      <w:pPr>
        <w:ind w:left="6717" w:hanging="360"/>
      </w:pPr>
      <w:rPr>
        <w:rFonts w:hint="default"/>
        <w:lang w:val="en-US" w:eastAsia="en-US" w:bidi="ar-SA"/>
      </w:rPr>
    </w:lvl>
    <w:lvl w:ilvl="8" w:tplc="24BA7A2C">
      <w:numFmt w:val="bullet"/>
      <w:lvlText w:val="•"/>
      <w:lvlJc w:val="left"/>
      <w:pPr>
        <w:ind w:left="7673" w:hanging="360"/>
      </w:pPr>
      <w:rPr>
        <w:rFonts w:hint="default"/>
        <w:lang w:val="en-US" w:eastAsia="en-US" w:bidi="ar-SA"/>
      </w:rPr>
    </w:lvl>
  </w:abstractNum>
  <w:abstractNum w:abstractNumId="8" w15:restartNumberingAfterBreak="0">
    <w:nsid w:val="42B31303"/>
    <w:multiLevelType w:val="hybridMultilevel"/>
    <w:tmpl w:val="31783FAA"/>
    <w:lvl w:ilvl="0" w:tplc="CCEE43DE">
      <w:start w:val="1"/>
      <w:numFmt w:val="decimal"/>
      <w:lvlText w:val="%1."/>
      <w:lvlJc w:val="left"/>
      <w:pPr>
        <w:ind w:left="112" w:hanging="401"/>
      </w:pPr>
      <w:rPr>
        <w:rFonts w:ascii="Arial" w:eastAsia="Arial" w:hAnsi="Arial" w:cs="Arial" w:hint="default"/>
        <w:w w:val="91"/>
        <w:sz w:val="24"/>
        <w:szCs w:val="24"/>
        <w:lang w:val="en-US" w:eastAsia="en-US" w:bidi="ar-SA"/>
      </w:rPr>
    </w:lvl>
    <w:lvl w:ilvl="1" w:tplc="E9923C14">
      <w:numFmt w:val="bullet"/>
      <w:lvlText w:val="•"/>
      <w:lvlJc w:val="left"/>
      <w:pPr>
        <w:ind w:left="1066" w:hanging="401"/>
      </w:pPr>
      <w:rPr>
        <w:rFonts w:hint="default"/>
        <w:lang w:val="en-US" w:eastAsia="en-US" w:bidi="ar-SA"/>
      </w:rPr>
    </w:lvl>
    <w:lvl w:ilvl="2" w:tplc="2B92CA6C">
      <w:numFmt w:val="bullet"/>
      <w:lvlText w:val="•"/>
      <w:lvlJc w:val="left"/>
      <w:pPr>
        <w:ind w:left="2013" w:hanging="401"/>
      </w:pPr>
      <w:rPr>
        <w:rFonts w:hint="default"/>
        <w:lang w:val="en-US" w:eastAsia="en-US" w:bidi="ar-SA"/>
      </w:rPr>
    </w:lvl>
    <w:lvl w:ilvl="3" w:tplc="2D5C6C62">
      <w:numFmt w:val="bullet"/>
      <w:lvlText w:val="•"/>
      <w:lvlJc w:val="left"/>
      <w:pPr>
        <w:ind w:left="2959" w:hanging="401"/>
      </w:pPr>
      <w:rPr>
        <w:rFonts w:hint="default"/>
        <w:lang w:val="en-US" w:eastAsia="en-US" w:bidi="ar-SA"/>
      </w:rPr>
    </w:lvl>
    <w:lvl w:ilvl="4" w:tplc="7968E9E8">
      <w:numFmt w:val="bullet"/>
      <w:lvlText w:val="•"/>
      <w:lvlJc w:val="left"/>
      <w:pPr>
        <w:ind w:left="3906" w:hanging="401"/>
      </w:pPr>
      <w:rPr>
        <w:rFonts w:hint="default"/>
        <w:lang w:val="en-US" w:eastAsia="en-US" w:bidi="ar-SA"/>
      </w:rPr>
    </w:lvl>
    <w:lvl w:ilvl="5" w:tplc="F8DE079E">
      <w:numFmt w:val="bullet"/>
      <w:lvlText w:val="•"/>
      <w:lvlJc w:val="left"/>
      <w:pPr>
        <w:ind w:left="4853" w:hanging="401"/>
      </w:pPr>
      <w:rPr>
        <w:rFonts w:hint="default"/>
        <w:lang w:val="en-US" w:eastAsia="en-US" w:bidi="ar-SA"/>
      </w:rPr>
    </w:lvl>
    <w:lvl w:ilvl="6" w:tplc="A2F4EEEC">
      <w:numFmt w:val="bullet"/>
      <w:lvlText w:val="•"/>
      <w:lvlJc w:val="left"/>
      <w:pPr>
        <w:ind w:left="5799" w:hanging="401"/>
      </w:pPr>
      <w:rPr>
        <w:rFonts w:hint="default"/>
        <w:lang w:val="en-US" w:eastAsia="en-US" w:bidi="ar-SA"/>
      </w:rPr>
    </w:lvl>
    <w:lvl w:ilvl="7" w:tplc="91BC7A76">
      <w:numFmt w:val="bullet"/>
      <w:lvlText w:val="•"/>
      <w:lvlJc w:val="left"/>
      <w:pPr>
        <w:ind w:left="6746" w:hanging="401"/>
      </w:pPr>
      <w:rPr>
        <w:rFonts w:hint="default"/>
        <w:lang w:val="en-US" w:eastAsia="en-US" w:bidi="ar-SA"/>
      </w:rPr>
    </w:lvl>
    <w:lvl w:ilvl="8" w:tplc="5E904B1E">
      <w:numFmt w:val="bullet"/>
      <w:lvlText w:val="•"/>
      <w:lvlJc w:val="left"/>
      <w:pPr>
        <w:ind w:left="7693" w:hanging="401"/>
      </w:pPr>
      <w:rPr>
        <w:rFonts w:hint="default"/>
        <w:lang w:val="en-US" w:eastAsia="en-US" w:bidi="ar-SA"/>
      </w:rPr>
    </w:lvl>
  </w:abstractNum>
  <w:abstractNum w:abstractNumId="9" w15:restartNumberingAfterBreak="0">
    <w:nsid w:val="58527FF2"/>
    <w:multiLevelType w:val="hybridMultilevel"/>
    <w:tmpl w:val="6A4084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D47B2D"/>
    <w:multiLevelType w:val="hybridMultilevel"/>
    <w:tmpl w:val="DCC2AF30"/>
    <w:lvl w:ilvl="0" w:tplc="C38A3558">
      <w:start w:val="4"/>
      <w:numFmt w:val="decimal"/>
      <w:lvlText w:val="%1."/>
      <w:lvlJc w:val="left"/>
      <w:pPr>
        <w:ind w:left="1193" w:hanging="360"/>
      </w:pPr>
      <w:rPr>
        <w:rFonts w:hint="default"/>
      </w:rPr>
    </w:lvl>
    <w:lvl w:ilvl="1" w:tplc="08090019" w:tentative="1">
      <w:start w:val="1"/>
      <w:numFmt w:val="lowerLetter"/>
      <w:lvlText w:val="%2."/>
      <w:lvlJc w:val="left"/>
      <w:pPr>
        <w:ind w:left="1913" w:hanging="360"/>
      </w:pPr>
    </w:lvl>
    <w:lvl w:ilvl="2" w:tplc="0809001B" w:tentative="1">
      <w:start w:val="1"/>
      <w:numFmt w:val="lowerRoman"/>
      <w:lvlText w:val="%3."/>
      <w:lvlJc w:val="right"/>
      <w:pPr>
        <w:ind w:left="2633" w:hanging="180"/>
      </w:pPr>
    </w:lvl>
    <w:lvl w:ilvl="3" w:tplc="0809000F" w:tentative="1">
      <w:start w:val="1"/>
      <w:numFmt w:val="decimal"/>
      <w:lvlText w:val="%4."/>
      <w:lvlJc w:val="left"/>
      <w:pPr>
        <w:ind w:left="3353" w:hanging="360"/>
      </w:pPr>
    </w:lvl>
    <w:lvl w:ilvl="4" w:tplc="08090019" w:tentative="1">
      <w:start w:val="1"/>
      <w:numFmt w:val="lowerLetter"/>
      <w:lvlText w:val="%5."/>
      <w:lvlJc w:val="left"/>
      <w:pPr>
        <w:ind w:left="4073" w:hanging="360"/>
      </w:pPr>
    </w:lvl>
    <w:lvl w:ilvl="5" w:tplc="0809001B" w:tentative="1">
      <w:start w:val="1"/>
      <w:numFmt w:val="lowerRoman"/>
      <w:lvlText w:val="%6."/>
      <w:lvlJc w:val="right"/>
      <w:pPr>
        <w:ind w:left="4793" w:hanging="180"/>
      </w:pPr>
    </w:lvl>
    <w:lvl w:ilvl="6" w:tplc="0809000F" w:tentative="1">
      <w:start w:val="1"/>
      <w:numFmt w:val="decimal"/>
      <w:lvlText w:val="%7."/>
      <w:lvlJc w:val="left"/>
      <w:pPr>
        <w:ind w:left="5513" w:hanging="360"/>
      </w:pPr>
    </w:lvl>
    <w:lvl w:ilvl="7" w:tplc="08090019" w:tentative="1">
      <w:start w:val="1"/>
      <w:numFmt w:val="lowerLetter"/>
      <w:lvlText w:val="%8."/>
      <w:lvlJc w:val="left"/>
      <w:pPr>
        <w:ind w:left="6233" w:hanging="360"/>
      </w:pPr>
    </w:lvl>
    <w:lvl w:ilvl="8" w:tplc="0809001B" w:tentative="1">
      <w:start w:val="1"/>
      <w:numFmt w:val="lowerRoman"/>
      <w:lvlText w:val="%9."/>
      <w:lvlJc w:val="right"/>
      <w:pPr>
        <w:ind w:left="6953" w:hanging="180"/>
      </w:pPr>
    </w:lvl>
  </w:abstractNum>
  <w:abstractNum w:abstractNumId="11" w15:restartNumberingAfterBreak="0">
    <w:nsid w:val="70C741A6"/>
    <w:multiLevelType w:val="hybridMultilevel"/>
    <w:tmpl w:val="AA007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A90185"/>
    <w:multiLevelType w:val="hybridMultilevel"/>
    <w:tmpl w:val="11762BC6"/>
    <w:lvl w:ilvl="0" w:tplc="CA06D8AA">
      <w:numFmt w:val="bullet"/>
      <w:lvlText w:val=""/>
      <w:lvlJc w:val="left"/>
      <w:pPr>
        <w:ind w:left="2522" w:hanging="425"/>
      </w:pPr>
      <w:rPr>
        <w:rFonts w:ascii="Wingdings" w:eastAsia="Wingdings" w:hAnsi="Wingdings" w:cs="Wingdings" w:hint="default"/>
        <w:w w:val="100"/>
        <w:sz w:val="24"/>
        <w:szCs w:val="24"/>
        <w:lang w:val="en-US" w:eastAsia="en-US" w:bidi="ar-SA"/>
      </w:rPr>
    </w:lvl>
    <w:lvl w:ilvl="1" w:tplc="81729B34">
      <w:numFmt w:val="bullet"/>
      <w:lvlText w:val="•"/>
      <w:lvlJc w:val="left"/>
      <w:pPr>
        <w:ind w:left="3226" w:hanging="425"/>
      </w:pPr>
      <w:rPr>
        <w:rFonts w:hint="default"/>
        <w:lang w:val="en-US" w:eastAsia="en-US" w:bidi="ar-SA"/>
      </w:rPr>
    </w:lvl>
    <w:lvl w:ilvl="2" w:tplc="BCE4FD9E">
      <w:numFmt w:val="bullet"/>
      <w:lvlText w:val="•"/>
      <w:lvlJc w:val="left"/>
      <w:pPr>
        <w:ind w:left="3933" w:hanging="425"/>
      </w:pPr>
      <w:rPr>
        <w:rFonts w:hint="default"/>
        <w:lang w:val="en-US" w:eastAsia="en-US" w:bidi="ar-SA"/>
      </w:rPr>
    </w:lvl>
    <w:lvl w:ilvl="3" w:tplc="2E3C16C0">
      <w:numFmt w:val="bullet"/>
      <w:lvlText w:val="•"/>
      <w:lvlJc w:val="left"/>
      <w:pPr>
        <w:ind w:left="4639" w:hanging="425"/>
      </w:pPr>
      <w:rPr>
        <w:rFonts w:hint="default"/>
        <w:lang w:val="en-US" w:eastAsia="en-US" w:bidi="ar-SA"/>
      </w:rPr>
    </w:lvl>
    <w:lvl w:ilvl="4" w:tplc="0F241D20">
      <w:numFmt w:val="bullet"/>
      <w:lvlText w:val="•"/>
      <w:lvlJc w:val="left"/>
      <w:pPr>
        <w:ind w:left="5346" w:hanging="425"/>
      </w:pPr>
      <w:rPr>
        <w:rFonts w:hint="default"/>
        <w:lang w:val="en-US" w:eastAsia="en-US" w:bidi="ar-SA"/>
      </w:rPr>
    </w:lvl>
    <w:lvl w:ilvl="5" w:tplc="B604653A">
      <w:numFmt w:val="bullet"/>
      <w:lvlText w:val="•"/>
      <w:lvlJc w:val="left"/>
      <w:pPr>
        <w:ind w:left="6053" w:hanging="425"/>
      </w:pPr>
      <w:rPr>
        <w:rFonts w:hint="default"/>
        <w:lang w:val="en-US" w:eastAsia="en-US" w:bidi="ar-SA"/>
      </w:rPr>
    </w:lvl>
    <w:lvl w:ilvl="6" w:tplc="C2CCAA5C">
      <w:numFmt w:val="bullet"/>
      <w:lvlText w:val="•"/>
      <w:lvlJc w:val="left"/>
      <w:pPr>
        <w:ind w:left="6759" w:hanging="425"/>
      </w:pPr>
      <w:rPr>
        <w:rFonts w:hint="default"/>
        <w:lang w:val="en-US" w:eastAsia="en-US" w:bidi="ar-SA"/>
      </w:rPr>
    </w:lvl>
    <w:lvl w:ilvl="7" w:tplc="2A345748">
      <w:numFmt w:val="bullet"/>
      <w:lvlText w:val="•"/>
      <w:lvlJc w:val="left"/>
      <w:pPr>
        <w:ind w:left="7466" w:hanging="425"/>
      </w:pPr>
      <w:rPr>
        <w:rFonts w:hint="default"/>
        <w:lang w:val="en-US" w:eastAsia="en-US" w:bidi="ar-SA"/>
      </w:rPr>
    </w:lvl>
    <w:lvl w:ilvl="8" w:tplc="BB7C2B88">
      <w:numFmt w:val="bullet"/>
      <w:lvlText w:val="•"/>
      <w:lvlJc w:val="left"/>
      <w:pPr>
        <w:ind w:left="8173" w:hanging="425"/>
      </w:pPr>
      <w:rPr>
        <w:rFonts w:hint="default"/>
        <w:lang w:val="en-US" w:eastAsia="en-US" w:bidi="ar-SA"/>
      </w:rPr>
    </w:lvl>
  </w:abstractNum>
  <w:num w:numId="1">
    <w:abstractNumId w:val="8"/>
  </w:num>
  <w:num w:numId="2">
    <w:abstractNumId w:val="5"/>
  </w:num>
  <w:num w:numId="3">
    <w:abstractNumId w:val="12"/>
  </w:num>
  <w:num w:numId="4">
    <w:abstractNumId w:val="7"/>
  </w:num>
  <w:num w:numId="5">
    <w:abstractNumId w:val="10"/>
  </w:num>
  <w:num w:numId="6">
    <w:abstractNumId w:val="0"/>
  </w:num>
  <w:num w:numId="7">
    <w:abstractNumId w:val="1"/>
  </w:num>
  <w:num w:numId="8">
    <w:abstractNumId w:val="2"/>
  </w:num>
  <w:num w:numId="9">
    <w:abstractNumId w:val="3"/>
  </w:num>
  <w:num w:numId="10">
    <w:abstractNumId w:val="4"/>
  </w:num>
  <w:num w:numId="11">
    <w:abstractNumId w:val="9"/>
  </w:num>
  <w:num w:numId="12">
    <w:abstractNumId w:val="11"/>
  </w:num>
  <w:num w:numId="1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ara Sandells">
    <w15:presenceInfo w15:providerId="AD" w15:userId="S::masara.sandells@leadinglearnersmat.co.uk::77388ad1-d275-4f15-a831-6dd344e572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D6A"/>
    <w:rsid w:val="00032B79"/>
    <w:rsid w:val="000D774F"/>
    <w:rsid w:val="0012707D"/>
    <w:rsid w:val="001518A3"/>
    <w:rsid w:val="00222BA0"/>
    <w:rsid w:val="002B55CC"/>
    <w:rsid w:val="00302A1A"/>
    <w:rsid w:val="00320C59"/>
    <w:rsid w:val="003257B6"/>
    <w:rsid w:val="00331B14"/>
    <w:rsid w:val="00360C6C"/>
    <w:rsid w:val="003C62A8"/>
    <w:rsid w:val="004418F5"/>
    <w:rsid w:val="00485011"/>
    <w:rsid w:val="005114A5"/>
    <w:rsid w:val="00533FC8"/>
    <w:rsid w:val="00575A87"/>
    <w:rsid w:val="00597AC2"/>
    <w:rsid w:val="005A7CD4"/>
    <w:rsid w:val="00611EBF"/>
    <w:rsid w:val="006539B4"/>
    <w:rsid w:val="00685034"/>
    <w:rsid w:val="007C3DBD"/>
    <w:rsid w:val="00807415"/>
    <w:rsid w:val="00817297"/>
    <w:rsid w:val="008A1C39"/>
    <w:rsid w:val="008C2C25"/>
    <w:rsid w:val="008D5A5C"/>
    <w:rsid w:val="008D70C6"/>
    <w:rsid w:val="00943EA1"/>
    <w:rsid w:val="00973FDA"/>
    <w:rsid w:val="009978F5"/>
    <w:rsid w:val="00A3494F"/>
    <w:rsid w:val="00A552D7"/>
    <w:rsid w:val="00AB6E0E"/>
    <w:rsid w:val="00AD1A89"/>
    <w:rsid w:val="00B12E93"/>
    <w:rsid w:val="00B30C37"/>
    <w:rsid w:val="00B32F23"/>
    <w:rsid w:val="00B543C2"/>
    <w:rsid w:val="00BA6C0B"/>
    <w:rsid w:val="00BB3033"/>
    <w:rsid w:val="00BC03AA"/>
    <w:rsid w:val="00BF1BA9"/>
    <w:rsid w:val="00C263A2"/>
    <w:rsid w:val="00C416FA"/>
    <w:rsid w:val="00C50252"/>
    <w:rsid w:val="00C609D2"/>
    <w:rsid w:val="00CF6C44"/>
    <w:rsid w:val="00D34D55"/>
    <w:rsid w:val="00D839F6"/>
    <w:rsid w:val="00D84D6A"/>
    <w:rsid w:val="00D85044"/>
    <w:rsid w:val="00E10C1A"/>
    <w:rsid w:val="00E3045A"/>
    <w:rsid w:val="00E94C22"/>
    <w:rsid w:val="00E957FF"/>
    <w:rsid w:val="00F36D52"/>
    <w:rsid w:val="00F461BC"/>
    <w:rsid w:val="00F903F4"/>
    <w:rsid w:val="00FA0E93"/>
    <w:rsid w:val="00FC0C88"/>
    <w:rsid w:val="00FC376D"/>
    <w:rsid w:val="00FD1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765A5"/>
  <w15:docId w15:val="{392A0A16-FE2B-428C-80FA-81FBC6C29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8"/>
      <w:ind w:left="112"/>
      <w:jc w:val="both"/>
      <w:outlineLvl w:val="0"/>
    </w:pPr>
    <w:rPr>
      <w:sz w:val="28"/>
      <w:szCs w:val="28"/>
    </w:rPr>
  </w:style>
  <w:style w:type="paragraph" w:styleId="Heading2">
    <w:name w:val="heading 2"/>
    <w:basedOn w:val="Normal"/>
    <w:uiPriority w:val="1"/>
    <w:qFormat/>
    <w:pPr>
      <w:ind w:left="821"/>
      <w:outlineLvl w:val="1"/>
    </w:pPr>
    <w:rPr>
      <w:b/>
      <w:bCs/>
      <w:sz w:val="24"/>
      <w:szCs w:val="24"/>
      <w:u w:val="single" w:color="000000"/>
    </w:rPr>
  </w:style>
  <w:style w:type="paragraph" w:styleId="Heading3">
    <w:name w:val="heading 3"/>
    <w:basedOn w:val="Normal"/>
    <w:uiPriority w:val="1"/>
    <w:qFormat/>
    <w:pPr>
      <w:ind w:left="821"/>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1422" w:right="1425"/>
      <w:jc w:val="center"/>
    </w:pPr>
    <w:rPr>
      <w:sz w:val="72"/>
      <w:szCs w:val="72"/>
    </w:rPr>
  </w:style>
  <w:style w:type="paragraph" w:styleId="ListParagraph">
    <w:name w:val="List Paragraph"/>
    <w:basedOn w:val="Normal"/>
    <w:uiPriority w:val="1"/>
    <w:qFormat/>
    <w:pPr>
      <w:ind w:left="112" w:hanging="360"/>
    </w:pPr>
  </w:style>
  <w:style w:type="paragraph" w:customStyle="1" w:styleId="TableParagraph">
    <w:name w:val="Table Paragraph"/>
    <w:basedOn w:val="Normal"/>
    <w:uiPriority w:val="1"/>
    <w:qFormat/>
  </w:style>
  <w:style w:type="table" w:styleId="TableGrid">
    <w:name w:val="Table Grid"/>
    <w:basedOn w:val="TableNormal"/>
    <w:uiPriority w:val="39"/>
    <w:rsid w:val="00533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7297"/>
    <w:pPr>
      <w:tabs>
        <w:tab w:val="center" w:pos="4513"/>
        <w:tab w:val="right" w:pos="9026"/>
      </w:tabs>
    </w:pPr>
  </w:style>
  <w:style w:type="character" w:customStyle="1" w:styleId="HeaderChar">
    <w:name w:val="Header Char"/>
    <w:basedOn w:val="DefaultParagraphFont"/>
    <w:link w:val="Header"/>
    <w:uiPriority w:val="99"/>
    <w:rsid w:val="00817297"/>
    <w:rPr>
      <w:rFonts w:ascii="Arial" w:eastAsia="Arial" w:hAnsi="Arial" w:cs="Arial"/>
    </w:rPr>
  </w:style>
  <w:style w:type="paragraph" w:styleId="Footer">
    <w:name w:val="footer"/>
    <w:basedOn w:val="Normal"/>
    <w:link w:val="FooterChar"/>
    <w:uiPriority w:val="99"/>
    <w:unhideWhenUsed/>
    <w:rsid w:val="00817297"/>
    <w:pPr>
      <w:tabs>
        <w:tab w:val="center" w:pos="4513"/>
        <w:tab w:val="right" w:pos="9026"/>
      </w:tabs>
    </w:pPr>
  </w:style>
  <w:style w:type="character" w:customStyle="1" w:styleId="FooterChar">
    <w:name w:val="Footer Char"/>
    <w:basedOn w:val="DefaultParagraphFont"/>
    <w:link w:val="Footer"/>
    <w:uiPriority w:val="99"/>
    <w:rsid w:val="00817297"/>
    <w:rPr>
      <w:rFonts w:ascii="Arial" w:eastAsia="Arial" w:hAnsi="Arial" w:cs="Arial"/>
    </w:rPr>
  </w:style>
  <w:style w:type="paragraph" w:styleId="NoSpacing">
    <w:name w:val="No Spacing"/>
    <w:link w:val="NoSpacingChar"/>
    <w:uiPriority w:val="1"/>
    <w:qFormat/>
    <w:rsid w:val="004418F5"/>
    <w:pPr>
      <w:widowControl/>
      <w:autoSpaceDE/>
      <w:autoSpaceDN/>
    </w:pPr>
    <w:rPr>
      <w:rFonts w:eastAsiaTheme="minorEastAsia"/>
    </w:rPr>
  </w:style>
  <w:style w:type="character" w:customStyle="1" w:styleId="NoSpacingChar">
    <w:name w:val="No Spacing Char"/>
    <w:basedOn w:val="DefaultParagraphFont"/>
    <w:link w:val="NoSpacing"/>
    <w:uiPriority w:val="1"/>
    <w:rsid w:val="004418F5"/>
    <w:rPr>
      <w:rFonts w:eastAsiaTheme="minorEastAsia"/>
    </w:rPr>
  </w:style>
  <w:style w:type="paragraph" w:customStyle="1" w:styleId="Default">
    <w:name w:val="Default"/>
    <w:rsid w:val="00CF6C44"/>
    <w:pPr>
      <w:widowControl/>
      <w:adjustRightInd w:val="0"/>
    </w:pPr>
    <w:rPr>
      <w:rFonts w:ascii="Arial" w:eastAsia="Calibri" w:hAnsi="Arial" w:cs="Arial"/>
      <w:color w:val="000000"/>
      <w:sz w:val="24"/>
      <w:szCs w:val="24"/>
      <w:lang w:val="en-GB"/>
    </w:rPr>
  </w:style>
  <w:style w:type="paragraph" w:customStyle="1" w:styleId="1bodycopy10pt">
    <w:name w:val="1 body copy 10pt"/>
    <w:basedOn w:val="Normal"/>
    <w:link w:val="1bodycopy10ptChar"/>
    <w:qFormat/>
    <w:rsid w:val="00BF1BA9"/>
    <w:pPr>
      <w:widowControl/>
      <w:autoSpaceDE/>
      <w:autoSpaceDN/>
      <w:spacing w:after="120"/>
    </w:pPr>
    <w:rPr>
      <w:rFonts w:eastAsia="MS Mincho" w:cs="Times New Roman"/>
      <w:sz w:val="20"/>
      <w:szCs w:val="24"/>
    </w:rPr>
  </w:style>
  <w:style w:type="character" w:customStyle="1" w:styleId="1bodycopy10ptChar">
    <w:name w:val="1 body copy 10pt Char"/>
    <w:link w:val="1bodycopy10pt"/>
    <w:rsid w:val="00BF1BA9"/>
    <w:rPr>
      <w:rFonts w:ascii="Arial" w:eastAsia="MS Mincho" w:hAnsi="Arial" w:cs="Times New Roman"/>
      <w:sz w:val="20"/>
      <w:szCs w:val="24"/>
    </w:rPr>
  </w:style>
  <w:style w:type="paragraph" w:customStyle="1" w:styleId="1bodycopy11pt">
    <w:name w:val="1 body copy 11pt"/>
    <w:autoRedefine/>
    <w:rsid w:val="00BF1BA9"/>
    <w:pPr>
      <w:widowControl/>
      <w:autoSpaceDE/>
      <w:autoSpaceDN/>
      <w:spacing w:after="120"/>
    </w:pPr>
    <w:rPr>
      <w:rFonts w:ascii="Arial" w:eastAsia="MS Mincho" w:hAnsi="Arial" w:cs="Arial"/>
      <w:b/>
      <w:sz w:val="16"/>
      <w:szCs w:val="16"/>
    </w:rPr>
  </w:style>
  <w:style w:type="paragraph" w:styleId="Revision">
    <w:name w:val="Revision"/>
    <w:hidden/>
    <w:uiPriority w:val="99"/>
    <w:semiHidden/>
    <w:rsid w:val="009978F5"/>
    <w:pPr>
      <w:widowControl/>
      <w:autoSpaceDE/>
      <w:autoSpaceDN/>
    </w:pPr>
    <w:rPr>
      <w:rFonts w:ascii="Arial" w:eastAsia="Arial" w:hAnsi="Arial" w:cs="Arial"/>
    </w:rPr>
  </w:style>
  <w:style w:type="character" w:styleId="Strong">
    <w:name w:val="Strong"/>
    <w:basedOn w:val="DefaultParagraphFont"/>
    <w:uiPriority w:val="22"/>
    <w:qFormat/>
    <w:rsid w:val="009978F5"/>
    <w:rPr>
      <w:b/>
      <w:bCs/>
    </w:rPr>
  </w:style>
  <w:style w:type="character" w:styleId="Hyperlink">
    <w:name w:val="Hyperlink"/>
    <w:uiPriority w:val="99"/>
    <w:unhideWhenUsed/>
    <w:qFormat/>
    <w:rsid w:val="00A552D7"/>
    <w:rPr>
      <w:color w:val="0072CC"/>
      <w:u w:val="single"/>
    </w:rPr>
  </w:style>
  <w:style w:type="character" w:customStyle="1" w:styleId="apple-converted-space">
    <w:name w:val="apple-converted-space"/>
    <w:rsid w:val="00A552D7"/>
  </w:style>
  <w:style w:type="paragraph" w:customStyle="1" w:styleId="Subhead2">
    <w:name w:val="Subhead 2"/>
    <w:basedOn w:val="1bodycopy10pt"/>
    <w:next w:val="1bodycopy10pt"/>
    <w:link w:val="Subhead2Char"/>
    <w:qFormat/>
    <w:rsid w:val="00A552D7"/>
    <w:pPr>
      <w:spacing w:before="240"/>
    </w:pPr>
    <w:rPr>
      <w:b/>
      <w:color w:val="12263F"/>
      <w:sz w:val="24"/>
    </w:rPr>
  </w:style>
  <w:style w:type="character" w:customStyle="1" w:styleId="Subhead2Char">
    <w:name w:val="Subhead 2 Char"/>
    <w:link w:val="Subhead2"/>
    <w:rsid w:val="00A552D7"/>
    <w:rPr>
      <w:rFonts w:ascii="Arial" w:eastAsia="MS Mincho" w:hAnsi="Arial" w:cs="Times New Roman"/>
      <w:b/>
      <w:color w:val="12263F"/>
      <w:sz w:val="24"/>
      <w:szCs w:val="24"/>
    </w:rPr>
  </w:style>
  <w:style w:type="character" w:styleId="CommentReference">
    <w:name w:val="annotation reference"/>
    <w:uiPriority w:val="99"/>
    <w:semiHidden/>
    <w:unhideWhenUsed/>
    <w:rsid w:val="00A552D7"/>
    <w:rPr>
      <w:sz w:val="16"/>
      <w:szCs w:val="16"/>
    </w:rPr>
  </w:style>
  <w:style w:type="paragraph" w:styleId="NormalWeb">
    <w:name w:val="Normal (Web)"/>
    <w:basedOn w:val="Normal"/>
    <w:uiPriority w:val="99"/>
    <w:unhideWhenUsed/>
    <w:rsid w:val="00A552D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p1">
    <w:name w:val="p1"/>
    <w:basedOn w:val="Normal"/>
    <w:rsid w:val="00A552D7"/>
    <w:pPr>
      <w:widowControl/>
      <w:autoSpaceDE/>
      <w:autoSpaceDN/>
    </w:pPr>
    <w:rPr>
      <w:rFonts w:ascii="Helvetica" w:eastAsia="Times New Roman" w:hAnsi="Helvetica" w:cs="Times New Roman"/>
      <w:color w:val="000000"/>
      <w:sz w:val="17"/>
      <w:szCs w:val="17"/>
      <w:lang w:val="en-GB" w:eastAsia="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sz w:val="20"/>
      <w:szCs w:val="20"/>
    </w:rPr>
  </w:style>
  <w:style w:type="paragraph" w:styleId="BalloonText">
    <w:name w:val="Balloon Text"/>
    <w:basedOn w:val="Normal"/>
    <w:link w:val="BalloonTextChar"/>
    <w:uiPriority w:val="99"/>
    <w:semiHidden/>
    <w:unhideWhenUsed/>
    <w:rsid w:val="00E957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7FF"/>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chool-admissions-code--2" TargetMode="Externa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microsoft.com/office/2011/relationships/commentsExtended" Target="commentsExtended.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www.google.com/url?q=https://www.wirral.gov.uk/schools-and-learning/school-admissions&amp;sa=D&amp;source=editors&amp;ust=1745921504823143&amp;usg=AOvVaw0EeSrB7t3WHHVG7XGYtfL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egislation.gov.uk/ukpga/1998/31/contents"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wirral.gov.uk/schools-and-learning/school-admissions/step-by-step/moving-one-primary-school-another/appl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chool-admissions-appeals-cod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77B690BC3EF04AAC5EE696250CAD5B" ma:contentTypeVersion="10" ma:contentTypeDescription="Create a new document." ma:contentTypeScope="" ma:versionID="48495429d73ed478df957ea054ff0e8d">
  <xsd:schema xmlns:xsd="http://www.w3.org/2001/XMLSchema" xmlns:xs="http://www.w3.org/2001/XMLSchema" xmlns:p="http://schemas.microsoft.com/office/2006/metadata/properties" xmlns:ns3="1a217c13-2c38-44c0-ab0c-ffd98db1ea54" targetNamespace="http://schemas.microsoft.com/office/2006/metadata/properties" ma:root="true" ma:fieldsID="476953c774812d93bf7e20bdaf0cb28f" ns3:_="">
    <xsd:import namespace="1a217c13-2c38-44c0-ab0c-ffd98db1ea5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217c13-2c38-44c0-ab0c-ffd98db1e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AD3E5-1F47-47A8-B63E-31293A05B7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56E6B1-AF85-4A1D-806D-9148EEAC1AC6}">
  <ds:schemaRefs>
    <ds:schemaRef ds:uri="http://schemas.microsoft.com/sharepoint/v3/contenttype/forms"/>
  </ds:schemaRefs>
</ds:datastoreItem>
</file>

<file path=customXml/itemProps3.xml><?xml version="1.0" encoding="utf-8"?>
<ds:datastoreItem xmlns:ds="http://schemas.openxmlformats.org/officeDocument/2006/customXml" ds:itemID="{2CF92DDC-5CBB-44C4-A19E-1141CF743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217c13-2c38-44c0-ab0c-ffd98db1e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E2334C-EE97-4773-8C19-B978BFD9D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2161</Words>
  <Characters>12320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DEBT RECOVERY POLICY</vt:lpstr>
    </vt:vector>
  </TitlesOfParts>
  <Company>Worth Valley Primary</Company>
  <LinksUpToDate>false</LinksUpToDate>
  <CharactersWithSpaces>14453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RECOVERY POLICY</dc:title>
  <dc:creator>Hertfordshire County Council</dc:creator>
  <cp:lastModifiedBy>Head Teacher</cp:lastModifiedBy>
  <cp:revision>4</cp:revision>
  <dcterms:created xsi:type="dcterms:W3CDTF">2025-08-05T10:33:00Z</dcterms:created>
  <dcterms:modified xsi:type="dcterms:W3CDTF">2025-09-14T10:15:00Z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2021-07-19T00:00:00Z</vt:filetime>
  </property>
  <property fmtid="{D5CDD505-2E9C-101B-9397-08002B2CF9AE}" pid="3" name="Creator">
    <vt:lpwstr>Microsoft® Word 2010</vt:lpwstr>
  </property>
  <property fmtid="{D5CDD505-2E9C-101B-9397-08002B2CF9AE}" pid="4" name="LastSaved">
    <vt:filetime>2021-07-19T00:00:00Z</vt:filetime>
  </property>
  <property fmtid="{D5CDD505-2E9C-101B-9397-08002B2CF9AE}" pid="5" name="ContentTypeId">
    <vt:lpwstr>0x0101002477B690BC3EF04AAC5EE696250CAD5B</vt:lpwstr>
  </property>
</Properties>
</file>